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F412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bookmarkStart w:id="7" w:name="_GoBack"/>
      <w:bookmarkEnd w:id="7"/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附件1：报名表</w:t>
      </w:r>
    </w:p>
    <w:p w14:paraId="1F2A9D62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center"/>
        <w:rPr>
          <w:rFonts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报名表</w:t>
      </w:r>
    </w:p>
    <w:p w14:paraId="2D845C07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rPr>
          <w:rFonts w:ascii="仿宋" w:hAnsi="仿宋" w:eastAsia="仿宋" w:cs="仿宋"/>
          <w:b/>
          <w:bCs/>
          <w:color w:val="auto"/>
          <w:sz w:val="32"/>
          <w:szCs w:val="32"/>
        </w:rPr>
      </w:pPr>
    </w:p>
    <w:p w14:paraId="5D1302B9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left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项目编号：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SEK20260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</w:p>
    <w:p w14:paraId="199D03DF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left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项目名称：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山东省第二康复医院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eastAsia="zh-CN" w:bidi="ar"/>
        </w:rPr>
        <w:t>放射诊疗工作场所评价服务项目</w:t>
      </w:r>
    </w:p>
    <w:p w14:paraId="3462A9CD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left"/>
        <w:rPr>
          <w:rFonts w:ascii="仿宋_GB2312" w:hAnsi="微软雅黑" w:eastAsia="仿宋_GB2312" w:cs="仿宋_GB2312"/>
          <w:color w:val="auto"/>
          <w:kern w:val="0"/>
          <w:sz w:val="22"/>
          <w:szCs w:val="22"/>
          <w:lang w:bidi="ar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6390"/>
      </w:tblGrid>
      <w:tr w14:paraId="7045A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1E7A7068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6390" w:type="dxa"/>
            <w:vAlign w:val="center"/>
          </w:tcPr>
          <w:p w14:paraId="423E9F03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D9D5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29" w:type="dxa"/>
            <w:vAlign w:val="center"/>
          </w:tcPr>
          <w:p w14:paraId="28F0C3DE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6390" w:type="dxa"/>
            <w:vAlign w:val="center"/>
          </w:tcPr>
          <w:p w14:paraId="0B9DD74A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F19F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F0F5104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联系方式</w:t>
            </w:r>
          </w:p>
        </w:tc>
        <w:tc>
          <w:tcPr>
            <w:tcW w:w="6390" w:type="dxa"/>
            <w:vAlign w:val="center"/>
          </w:tcPr>
          <w:p w14:paraId="0788303B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432E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7788B42A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6390" w:type="dxa"/>
            <w:vAlign w:val="center"/>
          </w:tcPr>
          <w:p w14:paraId="2A20704B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2FB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129" w:type="dxa"/>
            <w:vAlign w:val="center"/>
          </w:tcPr>
          <w:p w14:paraId="19E50E8A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6390" w:type="dxa"/>
            <w:vAlign w:val="center"/>
          </w:tcPr>
          <w:p w14:paraId="4CF1F504"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6130F238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rPr>
          <w:rFonts w:ascii="仿宋" w:hAnsi="仿宋" w:eastAsia="仿宋" w:cs="仿宋"/>
          <w:b/>
          <w:bCs/>
          <w:color w:val="auto"/>
          <w:sz w:val="36"/>
          <w:szCs w:val="36"/>
        </w:rPr>
      </w:pPr>
    </w:p>
    <w:p w14:paraId="0E8AF4E3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rPr>
          <w:rFonts w:ascii="仿宋" w:hAnsi="仿宋" w:eastAsia="仿宋" w:cs="仿宋"/>
          <w:b/>
          <w:bCs/>
          <w:color w:val="auto"/>
          <w:sz w:val="36"/>
          <w:szCs w:val="36"/>
        </w:rPr>
      </w:pPr>
    </w:p>
    <w:p w14:paraId="404920F7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rPr>
          <w:rFonts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单位名称（公章）：</w:t>
      </w:r>
    </w:p>
    <w:p w14:paraId="3F75954E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rPr>
          <w:rFonts w:ascii="仿宋" w:hAnsi="仿宋" w:eastAsia="仿宋" w:cs="仿宋"/>
          <w:color w:val="auto"/>
          <w:sz w:val="28"/>
          <w:szCs w:val="28"/>
        </w:rPr>
      </w:pPr>
    </w:p>
    <w:p w14:paraId="7C9EA123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rPr>
          <w:rFonts w:ascii="仿宋" w:hAnsi="仿宋" w:eastAsia="仿宋" w:cs="仿宋"/>
          <w:color w:val="auto"/>
          <w:sz w:val="28"/>
          <w:szCs w:val="28"/>
        </w:rPr>
      </w:pPr>
    </w:p>
    <w:p w14:paraId="227B5574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rPr>
          <w:rFonts w:ascii="仿宋" w:hAnsi="仿宋" w:eastAsia="仿宋" w:cs="仿宋"/>
          <w:color w:val="auto"/>
          <w:sz w:val="28"/>
          <w:szCs w:val="28"/>
        </w:rPr>
        <w:sectPr>
          <w:footerReference r:id="rId3" w:type="default"/>
          <w:pgSz w:w="11906" w:h="16838"/>
          <w:pgMar w:top="1270" w:right="1800" w:bottom="127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28"/>
          <w:szCs w:val="28"/>
        </w:rPr>
        <w:t>日期：       年     月    日</w:t>
      </w:r>
    </w:p>
    <w:p w14:paraId="3F5FE021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附件2：要求</w:t>
      </w:r>
    </w:p>
    <w:p w14:paraId="1F1C27A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0" w:name="heading_8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第一部分 项目服务需求</w:t>
      </w:r>
      <w:bookmarkEnd w:id="0"/>
    </w:p>
    <w:p w14:paraId="31EFEA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1" w:name="heading_9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一、服务内容</w:t>
      </w:r>
      <w:bookmarkEnd w:id="1"/>
    </w:p>
    <w:p w14:paraId="177AF0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供应商需依据国家现行法律法规及行业标准，对我院指定放射诊疗场所开展全方位评价服务，具体包含：现场辐射剂量检测、工作场所辐射风险评估、防护设施合规性核查、个人防护配置核查、管理制度梳理、评价报告编制、合规整改指导，确保出具的报告可顺利通过卫健部门、环保部门审核，满足放射诊疗许可证校验、辐射安全备案、项目竣工验收要求。</w:t>
      </w:r>
    </w:p>
    <w:p w14:paraId="5B6B00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2" w:name="heading_10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二、服务标准</w:t>
      </w:r>
      <w:bookmarkEnd w:id="2"/>
    </w:p>
    <w:p w14:paraId="6A215B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严格遵循《中华人民共和国职业病防治法》《放射诊疗管理规定》《放射诊断放射防护要求》（GBZ 130-2020）等所有现行国家、行业规范及标准，所有检测数据真实有效，评价结论科学合规，报告格式规范、资料齐全。</w:t>
      </w:r>
    </w:p>
    <w:p w14:paraId="06153E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3" w:name="heading_11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三、验收标准</w:t>
      </w:r>
      <w:bookmarkEnd w:id="3"/>
    </w:p>
    <w:p w14:paraId="50228C8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1. 在规定服务周期内出具完整、正式、合规的《放射诊疗工作场所职业病危害放射防护评价报告》；</w:t>
      </w:r>
    </w:p>
    <w:p w14:paraId="0EFFBA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2. 所有检测数据、评价结论符合国家规范，无数据偏差、无合规漏洞；</w:t>
      </w:r>
    </w:p>
    <w:p w14:paraId="4F9EAA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3. 免费配合医院完成后续主管部门核查、备案、验收等相关答疑及资料补充工作；</w:t>
      </w:r>
    </w:p>
    <w:p w14:paraId="049B65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4. 服务全程提供专业技术指导，协助医院完善放射诊疗防护管理制度、防护设施配置。</w:t>
      </w:r>
    </w:p>
    <w:p w14:paraId="156484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四、服务周期</w:t>
      </w:r>
    </w:p>
    <w:p w14:paraId="5E95F9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合同签订后15个工作日内完成全部检测、评价工作，出具合规有效的正式评价报告，配合医院完成后续备案、校验、验收等相关工作。</w:t>
      </w:r>
    </w:p>
    <w:p w14:paraId="5C5804F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五、付款方式</w:t>
      </w:r>
    </w:p>
    <w:p w14:paraId="3EA9297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本项目无预付款，服务完成、资料验收合格后，供应商出具正式增值税发票，采购人审核无误后一次性支付全款。</w:t>
      </w:r>
    </w:p>
    <w:p w14:paraId="7BE7F03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</w:p>
    <w:p w14:paraId="498F13C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4" w:name="heading_12"/>
    </w:p>
    <w:p w14:paraId="1079616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3" w:firstLineChars="200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第二部分 响应文件要求</w:t>
      </w:r>
      <w:bookmarkEnd w:id="4"/>
    </w:p>
    <w:p w14:paraId="691BDBC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5" w:name="heading_13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一、文件内容要求（复印件均需加盖单位公章）</w:t>
      </w:r>
      <w:bookmarkEnd w:id="5"/>
    </w:p>
    <w:p w14:paraId="0BC1EB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1. 营业执照副本、相关职业卫生检测评价资质证书等全套资质证明材料；</w:t>
      </w:r>
    </w:p>
    <w:p w14:paraId="2CEACE1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2. 法定代表人身份证明及身份证复印件；法定代表人授权投标的，需提供法定代表人授权委托书及授权人身份证复印件；</w:t>
      </w:r>
    </w:p>
    <w:p w14:paraId="0C4DA9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3. 项目承诺函（详见附件3）；</w:t>
      </w:r>
    </w:p>
    <w:p w14:paraId="17D9CBF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4. 项目报价单（详见附件4）；</w:t>
      </w:r>
    </w:p>
    <w:p w14:paraId="040B87E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5. 供应商近3年类似放射诊疗场所评价服务业绩证明（合同复印件、验收证明等）；</w:t>
      </w:r>
    </w:p>
    <w:p w14:paraId="2BB7DFB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. 供应商认为需要补充的其他佐证材料（参考附件5评分标准编制）。</w:t>
      </w:r>
    </w:p>
    <w:p w14:paraId="3247BC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</w:pPr>
      <w:bookmarkStart w:id="6" w:name="heading_14"/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lang w:val="en-US" w:eastAsia="zh-CN" w:bidi="ar-SA"/>
        </w:rPr>
        <w:t>二、装订及格式要求</w:t>
      </w:r>
      <w:bookmarkEnd w:id="6"/>
    </w:p>
    <w:p w14:paraId="54F79E4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1. 响应文件一式三份，可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val="en-US" w:eastAsia="zh-CN" w:bidi="ar"/>
        </w:rPr>
        <w:t>钉装</w:t>
      </w: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或胶装；</w:t>
      </w:r>
    </w:p>
    <w:p w14:paraId="156028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2. 文件需编制完整目录及连续页码，内容清晰、排版规整；</w:t>
      </w:r>
    </w:p>
    <w:p w14:paraId="1BC146D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textAlignment w:val="auto"/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微软雅黑" w:eastAsia="仿宋_GB2312" w:cs="仿宋_GB2312"/>
          <w:color w:val="auto"/>
          <w:kern w:val="0"/>
          <w:sz w:val="32"/>
          <w:szCs w:val="32"/>
          <w:lang w:bidi="ar"/>
        </w:rPr>
        <w:t>3. 本次采购对响应文件密封不作强制要求。</w:t>
      </w:r>
    </w:p>
    <w:p w14:paraId="68539B17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rPr>
          <w:rFonts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附件3：承诺函</w:t>
      </w:r>
    </w:p>
    <w:p w14:paraId="34D6C80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723" w:firstLineChars="200"/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承诺函</w:t>
      </w:r>
    </w:p>
    <w:p w14:paraId="634AB47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color w:val="auto"/>
          <w:sz w:val="32"/>
          <w:szCs w:val="32"/>
        </w:rPr>
      </w:pPr>
    </w:p>
    <w:p w14:paraId="62FD618D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>山东省第二康复医院：</w:t>
      </w:r>
    </w:p>
    <w:p w14:paraId="34F3254B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我单位提交的相关资料以及表达的内容以及相关承诺，真实有效，我单位对以上材料的真实有效性负法律责任。</w:t>
      </w:r>
    </w:p>
    <w:p w14:paraId="722C56DD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</w:p>
    <w:p w14:paraId="7207F9A0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</w:p>
    <w:p w14:paraId="247E6C2A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单位：（公章）</w:t>
      </w:r>
    </w:p>
    <w:p w14:paraId="6B1EDC14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</w:p>
    <w:p w14:paraId="2F1125AA">
      <w:pPr>
        <w:pStyle w:val="7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3840" w:firstLineChars="1200"/>
        <w:rPr>
          <w:rFonts w:ascii="仿宋" w:hAnsi="仿宋" w:eastAsia="仿宋" w:cs="仿宋"/>
          <w:color w:val="auto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年    月    日</w:t>
      </w:r>
    </w:p>
    <w:p w14:paraId="4D7E7AEE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附件4  报价单</w:t>
      </w:r>
    </w:p>
    <w:p w14:paraId="0C792248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</w:rPr>
        <w:t>报价单</w:t>
      </w:r>
    </w:p>
    <w:p w14:paraId="517DAF14">
      <w:pPr>
        <w:rPr>
          <w:rFonts w:hint="eastAsia"/>
        </w:rPr>
      </w:pPr>
    </w:p>
    <w:p w14:paraId="0A9D2D76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项目名称：山东省第二康复医院放射诊疗工作场所评价服务项目</w:t>
      </w:r>
    </w:p>
    <w:p w14:paraId="74A0F34D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项目编号：SEK2026020</w:t>
      </w:r>
    </w:p>
    <w:tbl>
      <w:tblPr>
        <w:tblStyle w:val="9"/>
        <w:tblpPr w:leftFromText="180" w:rightFromText="180" w:vertAnchor="text" w:horzAnchor="page" w:tblpX="1661" w:tblpY="410"/>
        <w:tblOverlap w:val="never"/>
        <w:tblW w:w="94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2427"/>
        <w:gridCol w:w="6031"/>
      </w:tblGrid>
      <w:tr w14:paraId="375FA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12B29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DFCB4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7496F">
            <w:pPr>
              <w:pStyle w:val="7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</w:tr>
      <w:tr w14:paraId="22D17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9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C3448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E2D9">
            <w:pPr>
              <w:pStyle w:val="7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山东省第二康复医院放射诊疗工作场所评价服务项目</w:t>
            </w:r>
          </w:p>
        </w:tc>
        <w:tc>
          <w:tcPr>
            <w:tcW w:w="6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90924">
            <w:pPr>
              <w:pStyle w:val="7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小 写 ：</w:t>
            </w:r>
          </w:p>
          <w:p w14:paraId="71076770">
            <w:pPr>
              <w:pStyle w:val="7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大 写 ：</w:t>
            </w:r>
          </w:p>
        </w:tc>
      </w:tr>
      <w:tr w14:paraId="778625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33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1ED34">
            <w:pPr>
              <w:pStyle w:val="7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60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E1627">
            <w:pPr>
              <w:pStyle w:val="7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0CC3CB3"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</w:p>
    <w:p w14:paraId="66208FE6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ind w:left="0" w:leftChars="0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</w:p>
    <w:p w14:paraId="2C404D6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注：</w:t>
      </w:r>
    </w:p>
    <w:p w14:paraId="3D50DD1A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提交报价单视同响应院内采购项目需求公示中所有要求。</w:t>
      </w:r>
    </w:p>
    <w:p w14:paraId="6F1B1908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服务内容包含我院口腔科、影像科所有指定机房辐射检测、风险评估、防护评价、报告编制、合规指导、售后答疑等全部服务</w:t>
      </w:r>
    </w:p>
    <w:p w14:paraId="5169978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（3）本项目为交钥匙工程，供应商所报价格为含税全包价，包含人工、设备、检测、报告编制、资料审核、技术指导、售后配合等所有相关费用，无任何隐形费用。</w:t>
      </w:r>
    </w:p>
    <w:p w14:paraId="50735AA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firstLine="0" w:firstLineChars="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（4）因参与本项目产生的人工、印刷、差旅等费用由供应商承担。</w:t>
      </w:r>
    </w:p>
    <w:p w14:paraId="1576DD8D">
      <w:pPr>
        <w:pStyle w:val="7"/>
        <w:ind w:left="1280" w:hanging="1120" w:hangingChars="40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</w:p>
    <w:p w14:paraId="0113582E">
      <w:pPr>
        <w:pStyle w:val="7"/>
        <w:ind w:left="1280" w:hanging="1120" w:hangingChars="400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>单位全称：</w:t>
      </w:r>
    </w:p>
    <w:p w14:paraId="0B013F36">
      <w:pPr>
        <w:pStyle w:val="7"/>
        <w:jc w:val="both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签字： </w:t>
      </w:r>
    </w:p>
    <w:p w14:paraId="12757337">
      <w:pPr>
        <w:pStyle w:val="6"/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 w:bidi="ar"/>
        </w:rPr>
        <w:t xml:space="preserve">                            年   月  日</w:t>
      </w:r>
    </w:p>
    <w:p w14:paraId="29BD2400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jc w:val="center"/>
        <w:textAlignment w:val="center"/>
        <w:rPr>
          <w:rFonts w:hint="eastAsia" w:ascii="仿宋" w:hAnsi="仿宋" w:eastAsia="仿宋" w:cs="仿宋"/>
          <w:color w:val="auto"/>
          <w:sz w:val="32"/>
          <w:szCs w:val="32"/>
        </w:rPr>
        <w:sectPr>
          <w:footerReference r:id="rId5" w:type="default"/>
          <w:pgSz w:w="11906" w:h="16838"/>
          <w:pgMar w:top="1270" w:right="1293" w:bottom="1270" w:left="1293" w:header="851" w:footer="992" w:gutter="0"/>
          <w:cols w:space="425" w:num="1"/>
          <w:docGrid w:type="lines" w:linePitch="312" w:charSpace="0"/>
        </w:sectPr>
      </w:pPr>
    </w:p>
    <w:p w14:paraId="36C769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评分表</w:t>
      </w:r>
    </w:p>
    <w:tbl>
      <w:tblPr>
        <w:tblStyle w:val="9"/>
        <w:tblW w:w="9938" w:type="dxa"/>
        <w:tblInd w:w="-404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29"/>
        <w:gridCol w:w="1056"/>
        <w:gridCol w:w="7053"/>
      </w:tblGrid>
      <w:tr w14:paraId="16F6963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3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D956A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评审项目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EE283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分值</w:t>
            </w:r>
          </w:p>
        </w:tc>
        <w:tc>
          <w:tcPr>
            <w:tcW w:w="7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9FBC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36"/>
              </w:rPr>
              <w:t>评分标准</w:t>
            </w:r>
          </w:p>
        </w:tc>
      </w:tr>
      <w:tr w14:paraId="67EACD9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95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8CE2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投标报价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218AF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分</w:t>
            </w:r>
          </w:p>
        </w:tc>
        <w:tc>
          <w:tcPr>
            <w:tcW w:w="7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C3B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满足采购需求且投标价格最低的报价为评标基准价，得满分3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分；其他报价得分=（评标基准价/投标报价）×3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，保留两位小数。报价超出预算控制价作废标处理。</w:t>
            </w:r>
          </w:p>
        </w:tc>
      </w:tr>
      <w:tr w14:paraId="6B8B6FD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12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D693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服务方案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03C33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2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分</w:t>
            </w:r>
          </w:p>
        </w:tc>
        <w:tc>
          <w:tcPr>
            <w:tcW w:w="7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65EB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对项目需求理解充分，服务流程完整、方案科学合理、针对性强，贴合医院实际需求，得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19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-2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分；需求理解较充分，方案完整、流程清晰，得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分；方案基本完整，思路一般，得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-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分；方案残缺、思路混乱、无针对性，得1-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分；未提供方案不得分。</w:t>
            </w:r>
          </w:p>
        </w:tc>
      </w:tr>
      <w:tr w14:paraId="582E4B09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3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BF55C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技术团队及服务能力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3D70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20分</w:t>
            </w:r>
          </w:p>
        </w:tc>
        <w:tc>
          <w:tcPr>
            <w:tcW w:w="7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94BA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团队人员资质齐全、专业匹配，具备多年放射防护评价经验，设备齐全、服务能力强，得16-20分；人员资质齐全、经验较丰富，得11-15分；人员资质基本齐全，服务能力一般，得6-10分；人员配置不足、资质欠缺，得1-5分；缺项不得分。</w:t>
            </w:r>
          </w:p>
        </w:tc>
      </w:tr>
      <w:tr w14:paraId="6C710A0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53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7EFAD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服务保障</w:t>
            </w:r>
          </w:p>
          <w:p w14:paraId="5A1A5B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体系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8341E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分</w:t>
            </w:r>
          </w:p>
        </w:tc>
        <w:tc>
          <w:tcPr>
            <w:tcW w:w="7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C506A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具备完善的质量管控、售后保障、整改跟进体系，服务响应及时、售后保障全面，得7-9分；有基础服务保障制度，体系较完善，得4-6分；仅具备基础服务流程，保障薄弱，得1-3分；无相关保障体系不得分。</w:t>
            </w:r>
          </w:p>
        </w:tc>
      </w:tr>
      <w:tr w14:paraId="3C0180C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66" w:hRule="atLeast"/>
        </w:trPr>
        <w:tc>
          <w:tcPr>
            <w:tcW w:w="1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FE1A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类似业绩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21B6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分</w:t>
            </w:r>
          </w:p>
        </w:tc>
        <w:tc>
          <w:tcPr>
            <w:tcW w:w="7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AB66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</w:rPr>
              <w:t>提供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近三年（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2023-2026年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放射诊疗场所评价、职业病防护评价相关有效业绩合同，每提供1份得2分，最高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8"/>
                <w:szCs w:val="36"/>
              </w:rPr>
              <w:t>分；无业绩不得分。</w:t>
            </w:r>
          </w:p>
        </w:tc>
      </w:tr>
    </w:tbl>
    <w:p w14:paraId="69B26E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1440" w:right="1746" w:bottom="1440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A4A1C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1ACA8F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A1AD">
    <w:pPr>
      <w:spacing w:line="175" w:lineRule="auto"/>
      <w:rPr>
        <w:rFonts w:ascii="宋体" w:hAnsi="宋体" w:eastAsia="宋体" w:cs="宋体"/>
        <w:sz w:val="23"/>
        <w:szCs w:val="23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DFF09D"/>
    <w:multiLevelType w:val="singleLevel"/>
    <w:tmpl w:val="72DFF09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2F6"/>
    <w:rsid w:val="001052F6"/>
    <w:rsid w:val="0016650A"/>
    <w:rsid w:val="002E23F1"/>
    <w:rsid w:val="004A11FA"/>
    <w:rsid w:val="005B6921"/>
    <w:rsid w:val="00B43A9B"/>
    <w:rsid w:val="00BF4D83"/>
    <w:rsid w:val="00D03766"/>
    <w:rsid w:val="00E24DC1"/>
    <w:rsid w:val="00F22821"/>
    <w:rsid w:val="00F26F75"/>
    <w:rsid w:val="00F75BF0"/>
    <w:rsid w:val="02826DCC"/>
    <w:rsid w:val="04AB0300"/>
    <w:rsid w:val="05BF7FED"/>
    <w:rsid w:val="060A6674"/>
    <w:rsid w:val="07C64F94"/>
    <w:rsid w:val="0976034A"/>
    <w:rsid w:val="0DC7530A"/>
    <w:rsid w:val="0EEA3E42"/>
    <w:rsid w:val="0F7D5901"/>
    <w:rsid w:val="114D0B6F"/>
    <w:rsid w:val="13416EE7"/>
    <w:rsid w:val="136530B2"/>
    <w:rsid w:val="16AC2F2B"/>
    <w:rsid w:val="17786B8E"/>
    <w:rsid w:val="1796247C"/>
    <w:rsid w:val="17EE4066"/>
    <w:rsid w:val="19D9638A"/>
    <w:rsid w:val="1A0C303A"/>
    <w:rsid w:val="1BFF47FF"/>
    <w:rsid w:val="1EB85095"/>
    <w:rsid w:val="1F256949"/>
    <w:rsid w:val="1FE1511C"/>
    <w:rsid w:val="20327B4C"/>
    <w:rsid w:val="216B6991"/>
    <w:rsid w:val="22B61C24"/>
    <w:rsid w:val="241F2752"/>
    <w:rsid w:val="27E02CF8"/>
    <w:rsid w:val="290C1919"/>
    <w:rsid w:val="2B5369A8"/>
    <w:rsid w:val="2BFE6A82"/>
    <w:rsid w:val="2C01207A"/>
    <w:rsid w:val="2E5F13C2"/>
    <w:rsid w:val="2EC85056"/>
    <w:rsid w:val="30CE282F"/>
    <w:rsid w:val="31267258"/>
    <w:rsid w:val="331309CD"/>
    <w:rsid w:val="335C0E46"/>
    <w:rsid w:val="342A38E1"/>
    <w:rsid w:val="34B3557B"/>
    <w:rsid w:val="364D1200"/>
    <w:rsid w:val="37726ECD"/>
    <w:rsid w:val="399A22EF"/>
    <w:rsid w:val="3A01010F"/>
    <w:rsid w:val="3AAD50C1"/>
    <w:rsid w:val="3D7D1B43"/>
    <w:rsid w:val="3DF91843"/>
    <w:rsid w:val="3EA83BAB"/>
    <w:rsid w:val="3EEE3B6A"/>
    <w:rsid w:val="3F17144C"/>
    <w:rsid w:val="3FA076C3"/>
    <w:rsid w:val="41D7086F"/>
    <w:rsid w:val="42E3304C"/>
    <w:rsid w:val="431C2E9C"/>
    <w:rsid w:val="45A17A6F"/>
    <w:rsid w:val="45AF45BB"/>
    <w:rsid w:val="46195EA3"/>
    <w:rsid w:val="46CA75B1"/>
    <w:rsid w:val="49FE730D"/>
    <w:rsid w:val="4D556C13"/>
    <w:rsid w:val="4EA243CF"/>
    <w:rsid w:val="4FD8578D"/>
    <w:rsid w:val="50AF2DEB"/>
    <w:rsid w:val="50AF7B2F"/>
    <w:rsid w:val="51772646"/>
    <w:rsid w:val="553D3DD8"/>
    <w:rsid w:val="56647142"/>
    <w:rsid w:val="57D71A92"/>
    <w:rsid w:val="582309CD"/>
    <w:rsid w:val="582D0EE0"/>
    <w:rsid w:val="5DEC23C3"/>
    <w:rsid w:val="5EEE2D80"/>
    <w:rsid w:val="5F005387"/>
    <w:rsid w:val="6008725C"/>
    <w:rsid w:val="603A38C6"/>
    <w:rsid w:val="607B49E9"/>
    <w:rsid w:val="60DB54F6"/>
    <w:rsid w:val="61944050"/>
    <w:rsid w:val="64BA32CB"/>
    <w:rsid w:val="66647FC1"/>
    <w:rsid w:val="66A006D7"/>
    <w:rsid w:val="68486915"/>
    <w:rsid w:val="6FD24BB5"/>
    <w:rsid w:val="703C068C"/>
    <w:rsid w:val="713D1CB3"/>
    <w:rsid w:val="72890E20"/>
    <w:rsid w:val="744321B9"/>
    <w:rsid w:val="762C56BF"/>
    <w:rsid w:val="76F771B9"/>
    <w:rsid w:val="77C10136"/>
    <w:rsid w:val="79BB1D57"/>
    <w:rsid w:val="7A562609"/>
    <w:rsid w:val="7B696137"/>
    <w:rsid w:val="7B78248A"/>
    <w:rsid w:val="7C196ED7"/>
    <w:rsid w:val="7C266648"/>
    <w:rsid w:val="7D936BF4"/>
    <w:rsid w:val="7FD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hint="eastAsia" w:ascii="Arial" w:hAnsi="Arial" w:eastAsia="宋体" w:cs="Times New Roman"/>
      <w:b/>
      <w:bCs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unhideWhenUsed/>
    <w:qFormat/>
    <w:uiPriority w:val="99"/>
    <w:pPr>
      <w:spacing w:after="120"/>
    </w:pPr>
    <w:rPr>
      <w:rFonts w:eastAsia="Times New Roman"/>
    </w:rPr>
  </w:style>
  <w:style w:type="paragraph" w:styleId="6">
    <w:name w:val="Body Text Indent"/>
    <w:basedOn w:val="1"/>
    <w:next w:val="1"/>
    <w:unhideWhenUsed/>
    <w:qFormat/>
    <w:uiPriority w:val="99"/>
    <w:pPr>
      <w:spacing w:after="120"/>
      <w:ind w:left="420" w:leftChars="200"/>
    </w:pPr>
    <w:rPr>
      <w:rFonts w:ascii="Times New Roman" w:hAnsi="Times New Roman"/>
      <w:szCs w:val="22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paragraph" w:customStyle="1" w:styleId="14">
    <w:name w:val="大标题"/>
    <w:basedOn w:val="1"/>
    <w:qFormat/>
    <w:uiPriority w:val="0"/>
    <w:pPr>
      <w:widowControl/>
      <w:spacing w:line="500" w:lineRule="exact"/>
      <w:jc w:val="center"/>
    </w:pPr>
    <w:rPr>
      <w:rFonts w:hint="eastAsia" w:ascii="方正小标宋_GBK" w:hAnsi="方正小标宋_GBK" w:eastAsia="方正小标宋_GBK" w:cs="宋体"/>
      <w:color w:val="000000"/>
      <w:kern w:val="0"/>
      <w:sz w:val="44"/>
      <w:szCs w:val="44"/>
    </w:rPr>
  </w:style>
  <w:style w:type="paragraph" w:customStyle="1" w:styleId="15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  <w:szCs w:val="20"/>
    </w:rPr>
  </w:style>
  <w:style w:type="paragraph" w:customStyle="1" w:styleId="16">
    <w:name w:val="样式 10 磅3111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7">
    <w:name w:val="标题 1 Char"/>
    <w:link w:val="2"/>
    <w:qFormat/>
    <w:uiPriority w:val="0"/>
    <w:rPr>
      <w:rFonts w:asciiTheme="minorHAnsi" w:hAnsiTheme="minorHAnsi" w:eastAsiaTheme="minorEastAsia" w:cstheme="minorBidi"/>
      <w:b/>
      <w:kern w:val="44"/>
      <w:sz w:val="44"/>
      <w:szCs w:val="24"/>
      <w:lang w:val="en-US" w:eastAsia="zh-CN" w:bidi="ar-SA"/>
    </w:rPr>
  </w:style>
  <w:style w:type="character" w:customStyle="1" w:styleId="18">
    <w:name w:val="font2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19">
    <w:name w:val="No Spacing"/>
    <w:qFormat/>
    <w:uiPriority w:val="1"/>
    <w:pPr>
      <w:widowControl w:val="0"/>
      <w:ind w:firstLine="200" w:firstLineChars="200"/>
    </w:pPr>
    <w:rPr>
      <w:rFonts w:ascii="Calibri" w:hAnsi="Calibri" w:eastAsia="仿宋" w:cs="Times New Roman"/>
      <w:kern w:val="2"/>
      <w:sz w:val="24"/>
      <w:lang w:val="en-US" w:eastAsia="zh-CN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font31"/>
    <w:basedOn w:val="11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JLX.Co</Company>
  <Pages>6</Pages>
  <Words>2832</Words>
  <Characters>3049</Characters>
  <Lines>117</Lines>
  <Paragraphs>33</Paragraphs>
  <TotalTime>15</TotalTime>
  <ScaleCrop>false</ScaleCrop>
  <LinksUpToDate>false</LinksUpToDate>
  <CharactersWithSpaces>3168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2024-01-12T01:53:00Z</dcterms:created>
  <dc:creator>Administrator</dc:creator>
  <cp:lastModifiedBy>依心而行</cp:lastModifiedBy>
  <dcterms:modified xsi:type="dcterms:W3CDTF">2026-06-08T09:22:29Z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2C4C42FDEDFE419E921482411D1A6CA6_13</vt:lpwstr>
  </property>
  <property fmtid="{D5CDD505-2E9C-101B-9397-08002B2CF9AE}" pid="4" name="KSOTemplateDocerSaveRecord">
    <vt:lpwstr>eyJoZGlkIjoiNjgyZTJmZjVkZTgzMDI1MTM1MjQ5MGRiNjIxNWQ5NGUiLCJ1c2VySWQiOiIzMDcwMjEzNTAifQ==</vt:lpwstr>
  </property>
</Properties>
</file>