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BF412E">
      <w:pPr>
        <w:keepNext w:val="0"/>
        <w:keepLines w:val="0"/>
        <w:pageBreakBefore w:val="0"/>
        <w:overflowPunct/>
        <w:topLinePunct w:val="0"/>
        <w:bidi w:val="0"/>
        <w:spacing w:line="520" w:lineRule="atLeast"/>
        <w:rPr>
          <w:rFonts w:hint="eastAsia" w:ascii="仿宋_GB2312" w:hAnsi="仿宋_GB2312" w:eastAsia="仿宋_GB2312" w:cs="仿宋_GB2312"/>
          <w:b/>
          <w:bCs/>
          <w:color w:val="000000" w:themeColor="text1"/>
          <w:sz w:val="32"/>
          <w:szCs w:val="32"/>
          <w:highlight w:val="none"/>
          <w:lang w:val="en-US" w:eastAsia="zh-CN"/>
          <w14:textFill>
            <w14:solidFill>
              <w14:schemeClr w14:val="tx1"/>
            </w14:solidFill>
          </w14:textFill>
        </w:rPr>
      </w:pPr>
      <w:r>
        <w:rPr>
          <w:rFonts w:hint="eastAsia" w:ascii="仿宋_GB2312" w:hAnsi="仿宋_GB2312" w:eastAsia="仿宋_GB2312" w:cs="仿宋_GB2312"/>
          <w:b/>
          <w:bCs/>
          <w:color w:val="000000" w:themeColor="text1"/>
          <w:sz w:val="32"/>
          <w:szCs w:val="32"/>
          <w:highlight w:val="none"/>
          <w:lang w:val="en-US" w:eastAsia="zh-CN"/>
          <w14:textFill>
            <w14:solidFill>
              <w14:schemeClr w14:val="tx1"/>
            </w14:solidFill>
          </w14:textFill>
        </w:rPr>
        <w:t>附件1：报名表</w:t>
      </w:r>
    </w:p>
    <w:p w14:paraId="5814BE92">
      <w:pPr>
        <w:pStyle w:val="7"/>
        <w:keepNext w:val="0"/>
        <w:keepLines w:val="0"/>
        <w:pageBreakBefore w:val="0"/>
        <w:overflowPunct/>
        <w:topLinePunct w:val="0"/>
        <w:bidi w:val="0"/>
        <w:spacing w:line="520" w:lineRule="atLeast"/>
        <w:jc w:val="center"/>
        <w:rPr>
          <w:rFonts w:hint="eastAsia" w:ascii="仿宋_GB2312" w:hAnsi="仿宋_GB2312" w:eastAsia="仿宋_GB2312" w:cs="仿宋_GB2312"/>
          <w:b/>
          <w:bCs/>
          <w:color w:val="000000" w:themeColor="text1"/>
          <w:sz w:val="32"/>
          <w:szCs w:val="32"/>
          <w:highlight w:val="none"/>
          <w:vertAlign w:val="baseline"/>
          <w:lang w:val="en-US" w:eastAsia="zh-CN"/>
          <w14:textFill>
            <w14:solidFill>
              <w14:schemeClr w14:val="tx1"/>
            </w14:solidFill>
          </w14:textFill>
        </w:rPr>
      </w:pPr>
    </w:p>
    <w:p w14:paraId="1F2A9D62">
      <w:pPr>
        <w:pStyle w:val="7"/>
        <w:keepNext w:val="0"/>
        <w:keepLines w:val="0"/>
        <w:pageBreakBefore w:val="0"/>
        <w:overflowPunct/>
        <w:topLinePunct w:val="0"/>
        <w:bidi w:val="0"/>
        <w:spacing w:line="520" w:lineRule="atLeast"/>
        <w:jc w:val="center"/>
        <w:rPr>
          <w:rFonts w:hint="eastAsia" w:ascii="仿宋_GB2312" w:hAnsi="仿宋_GB2312" w:eastAsia="仿宋_GB2312" w:cs="仿宋_GB2312"/>
          <w:b/>
          <w:bCs/>
          <w:color w:val="000000" w:themeColor="text1"/>
          <w:sz w:val="32"/>
          <w:szCs w:val="32"/>
          <w:highlight w:val="none"/>
          <w:vertAlign w:val="baseline"/>
          <w:lang w:val="en-US" w:eastAsia="zh-CN"/>
          <w14:textFill>
            <w14:solidFill>
              <w14:schemeClr w14:val="tx1"/>
            </w14:solidFill>
          </w14:textFill>
        </w:rPr>
      </w:pPr>
      <w:r>
        <w:rPr>
          <w:rFonts w:hint="eastAsia" w:ascii="仿宋_GB2312" w:hAnsi="仿宋_GB2312" w:eastAsia="仿宋_GB2312" w:cs="仿宋_GB2312"/>
          <w:b/>
          <w:bCs/>
          <w:color w:val="000000" w:themeColor="text1"/>
          <w:sz w:val="32"/>
          <w:szCs w:val="32"/>
          <w:highlight w:val="none"/>
          <w:vertAlign w:val="baseline"/>
          <w:lang w:val="en-US" w:eastAsia="zh-CN"/>
          <w14:textFill>
            <w14:solidFill>
              <w14:schemeClr w14:val="tx1"/>
            </w14:solidFill>
          </w14:textFill>
        </w:rPr>
        <w:t>报名表</w:t>
      </w:r>
    </w:p>
    <w:p w14:paraId="2D845C07">
      <w:pPr>
        <w:pStyle w:val="7"/>
        <w:keepNext w:val="0"/>
        <w:keepLines w:val="0"/>
        <w:pageBreakBefore w:val="0"/>
        <w:overflowPunct/>
        <w:topLinePunct w:val="0"/>
        <w:bidi w:val="0"/>
        <w:spacing w:line="520" w:lineRule="atLeast"/>
        <w:jc w:val="both"/>
        <w:rPr>
          <w:rFonts w:hint="eastAsia" w:ascii="仿宋_GB2312" w:hAnsi="仿宋_GB2312" w:eastAsia="仿宋_GB2312" w:cs="仿宋_GB2312"/>
          <w:b/>
          <w:bCs/>
          <w:color w:val="000000" w:themeColor="text1"/>
          <w:sz w:val="32"/>
          <w:szCs w:val="32"/>
          <w:highlight w:val="none"/>
          <w:vertAlign w:val="baseline"/>
          <w:lang w:val="en-US" w:eastAsia="zh-CN"/>
          <w14:textFill>
            <w14:solidFill>
              <w14:schemeClr w14:val="tx1"/>
            </w14:solidFill>
          </w14:textFill>
        </w:rPr>
      </w:pPr>
    </w:p>
    <w:p w14:paraId="5D1302B9">
      <w:pPr>
        <w:pStyle w:val="7"/>
        <w:keepNext w:val="0"/>
        <w:keepLines w:val="0"/>
        <w:pageBreakBefore w:val="0"/>
        <w:overflowPunct/>
        <w:topLinePunct w:val="0"/>
        <w:bidi w:val="0"/>
        <w:spacing w:line="520" w:lineRule="atLeast"/>
        <w:jc w:val="left"/>
        <w:rPr>
          <w:rFonts w:hint="eastAsia" w:ascii="仿宋_GB2312" w:hAnsi="仿宋_GB2312" w:eastAsia="仿宋_GB2312" w:cs="仿宋_GB2312"/>
          <w:b/>
          <w:bCs/>
          <w:color w:val="000000" w:themeColor="text1"/>
          <w:sz w:val="32"/>
          <w:szCs w:val="32"/>
          <w:highlight w:val="none"/>
          <w:vertAlign w:val="baseline"/>
          <w:lang w:val="en-US" w:eastAsia="zh-CN"/>
          <w14:textFill>
            <w14:solidFill>
              <w14:schemeClr w14:val="tx1"/>
            </w14:solidFill>
          </w14:textFill>
        </w:rPr>
      </w:pPr>
      <w:r>
        <w:rPr>
          <w:rFonts w:hint="eastAsia" w:ascii="仿宋_GB2312" w:hAnsi="仿宋_GB2312" w:eastAsia="仿宋_GB2312" w:cs="仿宋_GB2312"/>
          <w:b/>
          <w:bCs/>
          <w:color w:val="000000" w:themeColor="text1"/>
          <w:sz w:val="32"/>
          <w:szCs w:val="32"/>
          <w:highlight w:val="none"/>
          <w:vertAlign w:val="baseline"/>
          <w:lang w:val="en-US" w:eastAsia="zh-CN"/>
          <w14:textFill>
            <w14:solidFill>
              <w14:schemeClr w14:val="tx1"/>
            </w14:solidFill>
          </w14:textFill>
        </w:rPr>
        <w:t>项目编号：</w:t>
      </w:r>
      <w:r>
        <w:rPr>
          <w:rFonts w:hint="eastAsia" w:ascii="仿宋_GB2312" w:hAnsi="仿宋_GB2312" w:eastAsia="仿宋_GB2312" w:cs="仿宋_GB2312"/>
          <w:b w:val="0"/>
          <w:bCs w:val="0"/>
          <w:color w:val="000000" w:themeColor="text1"/>
          <w:sz w:val="32"/>
          <w:szCs w:val="32"/>
          <w:highlight w:val="none"/>
          <w:vertAlign w:val="baseline"/>
          <w:lang w:val="en-US" w:eastAsia="zh-CN"/>
          <w14:textFill>
            <w14:solidFill>
              <w14:schemeClr w14:val="tx1"/>
            </w14:solidFill>
          </w14:textFill>
        </w:rPr>
        <w:t xml:space="preserve">SEK2026029 </w:t>
      </w:r>
      <w:bookmarkStart w:id="0" w:name="_GoBack"/>
      <w:bookmarkEnd w:id="0"/>
    </w:p>
    <w:p w14:paraId="6FCCB63E">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20" w:lineRule="atLeast"/>
        <w:ind w:right="0"/>
        <w:jc w:val="both"/>
        <w:rPr>
          <w:rFonts w:hint="eastAsia" w:ascii="仿宋_GB2312" w:hAnsi="微软雅黑" w:eastAsia="仿宋_GB2312" w:cs="仿宋_GB2312"/>
          <w:i w:val="0"/>
          <w:iCs w:val="0"/>
          <w:caps w:val="0"/>
          <w:color w:val="000000"/>
          <w:spacing w:val="0"/>
          <w:kern w:val="0"/>
          <w:sz w:val="32"/>
          <w:szCs w:val="32"/>
          <w:lang w:val="en-US" w:eastAsia="zh-CN" w:bidi="ar"/>
        </w:rPr>
      </w:pPr>
      <w:r>
        <w:rPr>
          <w:rFonts w:hint="eastAsia" w:ascii="仿宋_GB2312" w:hAnsi="仿宋_GB2312" w:eastAsia="仿宋_GB2312" w:cs="仿宋_GB2312"/>
          <w:b/>
          <w:bCs/>
          <w:color w:val="000000" w:themeColor="text1"/>
          <w:sz w:val="32"/>
          <w:szCs w:val="32"/>
          <w:highlight w:val="none"/>
          <w:vertAlign w:val="baseline"/>
          <w:lang w:val="en-US" w:eastAsia="zh-CN"/>
          <w14:textFill>
            <w14:solidFill>
              <w14:schemeClr w14:val="tx1"/>
            </w14:solidFill>
          </w14:textFill>
        </w:rPr>
        <w:t>项目名称：</w:t>
      </w:r>
      <w:r>
        <w:rPr>
          <w:rFonts w:hint="eastAsia" w:ascii="仿宋_GB2312" w:hAnsi="仿宋_GB2312" w:eastAsia="仿宋_GB2312" w:cs="仿宋_GB2312"/>
          <w:b w:val="0"/>
          <w:bCs w:val="0"/>
          <w:color w:val="000000" w:themeColor="text1"/>
          <w:sz w:val="32"/>
          <w:szCs w:val="32"/>
          <w:highlight w:val="none"/>
          <w:vertAlign w:val="baseline"/>
          <w:lang w:val="en-US" w:eastAsia="zh-CN"/>
          <w14:textFill>
            <w14:solidFill>
              <w14:schemeClr w14:val="tx1"/>
            </w14:solidFill>
          </w14:textFill>
        </w:rPr>
        <w:t>山东省第二康复医院</w:t>
      </w:r>
      <w:r>
        <w:rPr>
          <w:rFonts w:hint="eastAsia" w:ascii="仿宋_GB2312" w:hAnsi="微软雅黑" w:eastAsia="仿宋_GB2312" w:cs="仿宋_GB2312"/>
          <w:i w:val="0"/>
          <w:iCs w:val="0"/>
          <w:caps w:val="0"/>
          <w:color w:val="000000"/>
          <w:spacing w:val="0"/>
          <w:kern w:val="0"/>
          <w:sz w:val="32"/>
          <w:szCs w:val="32"/>
          <w:lang w:val="en-US" w:eastAsia="zh-CN" w:bidi="ar"/>
        </w:rPr>
        <w:t>康复综合楼建设项目水土保持验收技术服务项目</w:t>
      </w:r>
    </w:p>
    <w:p w14:paraId="5614E9FB">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520" w:lineRule="atLeast"/>
        <w:ind w:right="0"/>
        <w:jc w:val="both"/>
        <w:rPr>
          <w:rFonts w:hint="eastAsia" w:ascii="仿宋_GB2312" w:hAnsi="微软雅黑" w:eastAsia="仿宋_GB2312" w:cs="仿宋_GB2312"/>
          <w:i w:val="0"/>
          <w:iCs w:val="0"/>
          <w:caps w:val="0"/>
          <w:color w:val="000000"/>
          <w:spacing w:val="0"/>
          <w:kern w:val="0"/>
          <w:sz w:val="32"/>
          <w:szCs w:val="32"/>
          <w:lang w:val="en-US" w:eastAsia="zh-CN" w:bidi="ar"/>
        </w:rPr>
      </w:pP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29"/>
        <w:gridCol w:w="6390"/>
      </w:tblGrid>
      <w:tr w14:paraId="7045A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2129" w:type="dxa"/>
            <w:vAlign w:val="center"/>
          </w:tcPr>
          <w:p w14:paraId="1E7A7068">
            <w:pPr>
              <w:pStyle w:val="7"/>
              <w:keepNext w:val="0"/>
              <w:keepLines w:val="0"/>
              <w:pageBreakBefore w:val="0"/>
              <w:widowControl w:val="0"/>
              <w:kinsoku/>
              <w:wordWrap/>
              <w:overflowPunct/>
              <w:topLinePunct w:val="0"/>
              <w:autoSpaceDE/>
              <w:autoSpaceDN/>
              <w:bidi w:val="0"/>
              <w:adjustRightInd/>
              <w:snapToGrid/>
              <w:spacing w:line="320" w:lineRule="atLeast"/>
              <w:jc w:val="center"/>
              <w:textAlignment w:val="auto"/>
              <w:rPr>
                <w:rFonts w:hint="eastAsia" w:ascii="仿宋_GB2312" w:hAnsi="仿宋_GB2312" w:eastAsia="仿宋_GB2312" w:cs="仿宋_GB2312"/>
                <w:b/>
                <w:bCs/>
                <w:color w:val="000000" w:themeColor="text1"/>
                <w:sz w:val="24"/>
                <w:szCs w:val="24"/>
                <w:highlight w:val="none"/>
                <w:vertAlign w:val="baseline"/>
                <w:lang w:val="en-US" w:eastAsia="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vertAlign w:val="baseline"/>
                <w:lang w:val="en-US" w:eastAsia="zh-CN"/>
                <w14:textFill>
                  <w14:solidFill>
                    <w14:schemeClr w14:val="tx1"/>
                  </w14:solidFill>
                </w14:textFill>
              </w:rPr>
              <w:t>单位名称</w:t>
            </w:r>
          </w:p>
        </w:tc>
        <w:tc>
          <w:tcPr>
            <w:tcW w:w="6390" w:type="dxa"/>
            <w:vAlign w:val="center"/>
          </w:tcPr>
          <w:p w14:paraId="423E9F03">
            <w:pPr>
              <w:pStyle w:val="7"/>
              <w:keepNext w:val="0"/>
              <w:keepLines w:val="0"/>
              <w:pageBreakBefore w:val="0"/>
              <w:widowControl w:val="0"/>
              <w:kinsoku/>
              <w:wordWrap/>
              <w:overflowPunct/>
              <w:topLinePunct w:val="0"/>
              <w:autoSpaceDE/>
              <w:autoSpaceDN/>
              <w:bidi w:val="0"/>
              <w:adjustRightInd/>
              <w:snapToGrid/>
              <w:spacing w:line="320" w:lineRule="atLeast"/>
              <w:jc w:val="center"/>
              <w:textAlignment w:val="auto"/>
              <w:rPr>
                <w:rFonts w:hint="eastAsia" w:ascii="仿宋_GB2312" w:hAnsi="仿宋_GB2312" w:eastAsia="仿宋_GB2312" w:cs="仿宋_GB2312"/>
                <w:b w:val="0"/>
                <w:bCs w:val="0"/>
                <w:color w:val="000000" w:themeColor="text1"/>
                <w:sz w:val="24"/>
                <w:szCs w:val="24"/>
                <w:highlight w:val="none"/>
                <w:vertAlign w:val="baseline"/>
                <w:lang w:val="en-US" w:eastAsia="zh-CN"/>
                <w14:textFill>
                  <w14:solidFill>
                    <w14:schemeClr w14:val="tx1"/>
                  </w14:solidFill>
                </w14:textFill>
              </w:rPr>
            </w:pPr>
          </w:p>
        </w:tc>
      </w:tr>
      <w:tr w14:paraId="7D9D5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2129" w:type="dxa"/>
            <w:vAlign w:val="center"/>
          </w:tcPr>
          <w:p w14:paraId="28F0C3DE">
            <w:pPr>
              <w:pStyle w:val="7"/>
              <w:keepNext w:val="0"/>
              <w:keepLines w:val="0"/>
              <w:pageBreakBefore w:val="0"/>
              <w:widowControl w:val="0"/>
              <w:kinsoku/>
              <w:wordWrap/>
              <w:overflowPunct/>
              <w:topLinePunct w:val="0"/>
              <w:autoSpaceDE/>
              <w:autoSpaceDN/>
              <w:bidi w:val="0"/>
              <w:adjustRightInd/>
              <w:snapToGrid/>
              <w:spacing w:line="320" w:lineRule="atLeast"/>
              <w:jc w:val="center"/>
              <w:textAlignment w:val="auto"/>
              <w:rPr>
                <w:rFonts w:hint="eastAsia" w:ascii="仿宋_GB2312" w:hAnsi="仿宋_GB2312" w:eastAsia="仿宋_GB2312" w:cs="仿宋_GB2312"/>
                <w:b/>
                <w:bCs/>
                <w:color w:val="000000" w:themeColor="text1"/>
                <w:sz w:val="24"/>
                <w:szCs w:val="24"/>
                <w:highlight w:val="none"/>
                <w:vertAlign w:val="baseline"/>
                <w:lang w:val="en-US" w:eastAsia="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vertAlign w:val="baseline"/>
                <w:lang w:val="en-US" w:eastAsia="zh-CN"/>
                <w14:textFill>
                  <w14:solidFill>
                    <w14:schemeClr w14:val="tx1"/>
                  </w14:solidFill>
                </w14:textFill>
              </w:rPr>
              <w:t>联系人</w:t>
            </w:r>
          </w:p>
        </w:tc>
        <w:tc>
          <w:tcPr>
            <w:tcW w:w="6390" w:type="dxa"/>
            <w:vAlign w:val="center"/>
          </w:tcPr>
          <w:p w14:paraId="0B9DD74A">
            <w:pPr>
              <w:pStyle w:val="7"/>
              <w:keepNext w:val="0"/>
              <w:keepLines w:val="0"/>
              <w:pageBreakBefore w:val="0"/>
              <w:widowControl w:val="0"/>
              <w:kinsoku/>
              <w:wordWrap/>
              <w:overflowPunct/>
              <w:topLinePunct w:val="0"/>
              <w:autoSpaceDE/>
              <w:autoSpaceDN/>
              <w:bidi w:val="0"/>
              <w:adjustRightInd/>
              <w:snapToGrid/>
              <w:spacing w:line="320" w:lineRule="atLeast"/>
              <w:jc w:val="center"/>
              <w:textAlignment w:val="auto"/>
              <w:rPr>
                <w:rFonts w:hint="eastAsia" w:ascii="仿宋_GB2312" w:hAnsi="仿宋_GB2312" w:eastAsia="仿宋_GB2312" w:cs="仿宋_GB2312"/>
                <w:b w:val="0"/>
                <w:bCs w:val="0"/>
                <w:color w:val="000000" w:themeColor="text1"/>
                <w:sz w:val="24"/>
                <w:szCs w:val="24"/>
                <w:highlight w:val="none"/>
                <w:vertAlign w:val="baseline"/>
                <w:lang w:val="en-US" w:eastAsia="zh-CN"/>
                <w14:textFill>
                  <w14:solidFill>
                    <w14:schemeClr w14:val="tx1"/>
                  </w14:solidFill>
                </w14:textFill>
              </w:rPr>
            </w:pPr>
          </w:p>
        </w:tc>
      </w:tr>
      <w:tr w14:paraId="0F19F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trPr>
        <w:tc>
          <w:tcPr>
            <w:tcW w:w="2129" w:type="dxa"/>
            <w:vAlign w:val="center"/>
          </w:tcPr>
          <w:p w14:paraId="7F0F5104">
            <w:pPr>
              <w:pStyle w:val="7"/>
              <w:keepNext w:val="0"/>
              <w:keepLines w:val="0"/>
              <w:pageBreakBefore w:val="0"/>
              <w:widowControl w:val="0"/>
              <w:kinsoku/>
              <w:wordWrap/>
              <w:overflowPunct/>
              <w:topLinePunct w:val="0"/>
              <w:autoSpaceDE/>
              <w:autoSpaceDN/>
              <w:bidi w:val="0"/>
              <w:adjustRightInd/>
              <w:snapToGrid/>
              <w:spacing w:line="320" w:lineRule="atLeast"/>
              <w:jc w:val="center"/>
              <w:textAlignment w:val="auto"/>
              <w:rPr>
                <w:rFonts w:hint="eastAsia" w:ascii="仿宋_GB2312" w:hAnsi="仿宋_GB2312" w:eastAsia="仿宋_GB2312" w:cs="仿宋_GB2312"/>
                <w:b/>
                <w:bCs/>
                <w:color w:val="000000" w:themeColor="text1"/>
                <w:sz w:val="24"/>
                <w:szCs w:val="24"/>
                <w:highlight w:val="none"/>
                <w:vertAlign w:val="baseline"/>
                <w:lang w:val="en-US" w:eastAsia="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vertAlign w:val="baseline"/>
                <w:lang w:val="en-US" w:eastAsia="zh-CN"/>
                <w14:textFill>
                  <w14:solidFill>
                    <w14:schemeClr w14:val="tx1"/>
                  </w14:solidFill>
                </w14:textFill>
              </w:rPr>
              <w:t>联系方式</w:t>
            </w:r>
          </w:p>
        </w:tc>
        <w:tc>
          <w:tcPr>
            <w:tcW w:w="6390" w:type="dxa"/>
            <w:vAlign w:val="center"/>
          </w:tcPr>
          <w:p w14:paraId="0788303B">
            <w:pPr>
              <w:pStyle w:val="7"/>
              <w:keepNext w:val="0"/>
              <w:keepLines w:val="0"/>
              <w:pageBreakBefore w:val="0"/>
              <w:widowControl w:val="0"/>
              <w:kinsoku/>
              <w:wordWrap/>
              <w:overflowPunct/>
              <w:topLinePunct w:val="0"/>
              <w:autoSpaceDE/>
              <w:autoSpaceDN/>
              <w:bidi w:val="0"/>
              <w:adjustRightInd/>
              <w:snapToGrid/>
              <w:spacing w:line="320" w:lineRule="atLeast"/>
              <w:jc w:val="center"/>
              <w:textAlignment w:val="auto"/>
              <w:rPr>
                <w:rFonts w:hint="eastAsia" w:ascii="仿宋_GB2312" w:hAnsi="仿宋_GB2312" w:eastAsia="仿宋_GB2312" w:cs="仿宋_GB2312"/>
                <w:b w:val="0"/>
                <w:bCs w:val="0"/>
                <w:color w:val="000000" w:themeColor="text1"/>
                <w:sz w:val="24"/>
                <w:szCs w:val="24"/>
                <w:highlight w:val="none"/>
                <w:vertAlign w:val="baseline"/>
                <w:lang w:val="en-US" w:eastAsia="zh-CN"/>
                <w14:textFill>
                  <w14:solidFill>
                    <w14:schemeClr w14:val="tx1"/>
                  </w14:solidFill>
                </w14:textFill>
              </w:rPr>
            </w:pPr>
          </w:p>
        </w:tc>
      </w:tr>
      <w:tr w14:paraId="432EC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trPr>
        <w:tc>
          <w:tcPr>
            <w:tcW w:w="2129" w:type="dxa"/>
            <w:vAlign w:val="center"/>
          </w:tcPr>
          <w:p w14:paraId="7788B42A">
            <w:pPr>
              <w:pStyle w:val="7"/>
              <w:keepNext w:val="0"/>
              <w:keepLines w:val="0"/>
              <w:pageBreakBefore w:val="0"/>
              <w:widowControl w:val="0"/>
              <w:kinsoku/>
              <w:wordWrap/>
              <w:overflowPunct/>
              <w:topLinePunct w:val="0"/>
              <w:autoSpaceDE/>
              <w:autoSpaceDN/>
              <w:bidi w:val="0"/>
              <w:adjustRightInd/>
              <w:snapToGrid/>
              <w:spacing w:line="320" w:lineRule="atLeast"/>
              <w:jc w:val="center"/>
              <w:textAlignment w:val="auto"/>
              <w:rPr>
                <w:rFonts w:hint="eastAsia" w:ascii="仿宋_GB2312" w:hAnsi="仿宋_GB2312" w:eastAsia="仿宋_GB2312" w:cs="仿宋_GB2312"/>
                <w:b/>
                <w:bCs/>
                <w:color w:val="000000" w:themeColor="text1"/>
                <w:sz w:val="24"/>
                <w:szCs w:val="24"/>
                <w:highlight w:val="none"/>
                <w:vertAlign w:val="baseline"/>
                <w:lang w:val="en-US" w:eastAsia="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vertAlign w:val="baseline"/>
                <w:lang w:val="en-US" w:eastAsia="zh-CN"/>
                <w14:textFill>
                  <w14:solidFill>
                    <w14:schemeClr w14:val="tx1"/>
                  </w14:solidFill>
                </w14:textFill>
              </w:rPr>
              <w:t>邮箱</w:t>
            </w:r>
          </w:p>
        </w:tc>
        <w:tc>
          <w:tcPr>
            <w:tcW w:w="6390" w:type="dxa"/>
            <w:vAlign w:val="center"/>
          </w:tcPr>
          <w:p w14:paraId="2A20704B">
            <w:pPr>
              <w:pStyle w:val="7"/>
              <w:keepNext w:val="0"/>
              <w:keepLines w:val="0"/>
              <w:pageBreakBefore w:val="0"/>
              <w:widowControl w:val="0"/>
              <w:kinsoku/>
              <w:wordWrap/>
              <w:overflowPunct/>
              <w:topLinePunct w:val="0"/>
              <w:autoSpaceDE/>
              <w:autoSpaceDN/>
              <w:bidi w:val="0"/>
              <w:adjustRightInd/>
              <w:snapToGrid/>
              <w:spacing w:line="320" w:lineRule="atLeast"/>
              <w:jc w:val="center"/>
              <w:textAlignment w:val="auto"/>
              <w:rPr>
                <w:rFonts w:hint="eastAsia" w:ascii="仿宋_GB2312" w:hAnsi="仿宋_GB2312" w:eastAsia="仿宋_GB2312" w:cs="仿宋_GB2312"/>
                <w:b w:val="0"/>
                <w:bCs w:val="0"/>
                <w:color w:val="000000" w:themeColor="text1"/>
                <w:sz w:val="24"/>
                <w:szCs w:val="24"/>
                <w:highlight w:val="none"/>
                <w:vertAlign w:val="baseline"/>
                <w:lang w:val="en-US" w:eastAsia="zh-CN"/>
                <w14:textFill>
                  <w14:solidFill>
                    <w14:schemeClr w14:val="tx1"/>
                  </w14:solidFill>
                </w14:textFill>
              </w:rPr>
            </w:pPr>
          </w:p>
        </w:tc>
      </w:tr>
      <w:tr w14:paraId="22FB4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trPr>
        <w:tc>
          <w:tcPr>
            <w:tcW w:w="2129" w:type="dxa"/>
            <w:vAlign w:val="center"/>
          </w:tcPr>
          <w:p w14:paraId="19E50E8A">
            <w:pPr>
              <w:pStyle w:val="7"/>
              <w:keepNext w:val="0"/>
              <w:keepLines w:val="0"/>
              <w:pageBreakBefore w:val="0"/>
              <w:widowControl w:val="0"/>
              <w:kinsoku/>
              <w:wordWrap/>
              <w:overflowPunct/>
              <w:topLinePunct w:val="0"/>
              <w:autoSpaceDE/>
              <w:autoSpaceDN/>
              <w:bidi w:val="0"/>
              <w:adjustRightInd/>
              <w:snapToGrid/>
              <w:spacing w:line="320" w:lineRule="atLeast"/>
              <w:jc w:val="center"/>
              <w:textAlignment w:val="auto"/>
              <w:rPr>
                <w:rFonts w:hint="eastAsia" w:ascii="仿宋_GB2312" w:hAnsi="仿宋_GB2312" w:eastAsia="仿宋_GB2312" w:cs="仿宋_GB2312"/>
                <w:b w:val="0"/>
                <w:bCs w:val="0"/>
                <w:color w:val="000000" w:themeColor="text1"/>
                <w:sz w:val="24"/>
                <w:szCs w:val="24"/>
                <w:highlight w:val="none"/>
                <w:vertAlign w:val="baseline"/>
                <w:lang w:val="en-US" w:eastAsia="zh-CN"/>
                <w14:textFill>
                  <w14:solidFill>
                    <w14:schemeClr w14:val="tx1"/>
                  </w14:solidFill>
                </w14:textFill>
              </w:rPr>
            </w:pPr>
            <w:r>
              <w:rPr>
                <w:rFonts w:hint="eastAsia" w:ascii="仿宋_GB2312" w:hAnsi="仿宋_GB2312" w:eastAsia="仿宋_GB2312" w:cs="仿宋_GB2312"/>
                <w:b/>
                <w:bCs/>
                <w:color w:val="000000" w:themeColor="text1"/>
                <w:sz w:val="24"/>
                <w:szCs w:val="24"/>
                <w:highlight w:val="none"/>
                <w:vertAlign w:val="baseline"/>
                <w:lang w:val="en-US" w:eastAsia="zh-CN"/>
                <w14:textFill>
                  <w14:solidFill>
                    <w14:schemeClr w14:val="tx1"/>
                  </w14:solidFill>
                </w14:textFill>
              </w:rPr>
              <w:t>地址</w:t>
            </w:r>
          </w:p>
        </w:tc>
        <w:tc>
          <w:tcPr>
            <w:tcW w:w="6390" w:type="dxa"/>
            <w:vAlign w:val="center"/>
          </w:tcPr>
          <w:p w14:paraId="4CF1F504">
            <w:pPr>
              <w:pStyle w:val="7"/>
              <w:keepNext w:val="0"/>
              <w:keepLines w:val="0"/>
              <w:pageBreakBefore w:val="0"/>
              <w:widowControl w:val="0"/>
              <w:kinsoku/>
              <w:wordWrap/>
              <w:overflowPunct/>
              <w:topLinePunct w:val="0"/>
              <w:autoSpaceDE/>
              <w:autoSpaceDN/>
              <w:bidi w:val="0"/>
              <w:adjustRightInd/>
              <w:snapToGrid/>
              <w:spacing w:line="320" w:lineRule="atLeast"/>
              <w:jc w:val="center"/>
              <w:textAlignment w:val="auto"/>
              <w:rPr>
                <w:rFonts w:hint="eastAsia" w:ascii="仿宋_GB2312" w:hAnsi="仿宋_GB2312" w:eastAsia="仿宋_GB2312" w:cs="仿宋_GB2312"/>
                <w:b w:val="0"/>
                <w:bCs w:val="0"/>
                <w:color w:val="000000" w:themeColor="text1"/>
                <w:sz w:val="24"/>
                <w:szCs w:val="24"/>
                <w:highlight w:val="none"/>
                <w:vertAlign w:val="baseline"/>
                <w:lang w:val="en-US" w:eastAsia="zh-CN"/>
                <w14:textFill>
                  <w14:solidFill>
                    <w14:schemeClr w14:val="tx1"/>
                  </w14:solidFill>
                </w14:textFill>
              </w:rPr>
            </w:pPr>
          </w:p>
        </w:tc>
      </w:tr>
    </w:tbl>
    <w:p w14:paraId="15CBFC07">
      <w:pPr>
        <w:pStyle w:val="7"/>
        <w:keepNext w:val="0"/>
        <w:keepLines w:val="0"/>
        <w:pageBreakBefore w:val="0"/>
        <w:overflowPunct/>
        <w:topLinePunct w:val="0"/>
        <w:bidi w:val="0"/>
        <w:spacing w:line="520" w:lineRule="atLeast"/>
        <w:jc w:val="center"/>
        <w:rPr>
          <w:rFonts w:hint="eastAsia" w:ascii="仿宋_GB2312" w:hAnsi="仿宋_GB2312" w:eastAsia="仿宋_GB2312" w:cs="仿宋_GB2312"/>
          <w:b/>
          <w:bCs/>
          <w:color w:val="000000" w:themeColor="text1"/>
          <w:sz w:val="32"/>
          <w:szCs w:val="32"/>
          <w:highlight w:val="none"/>
          <w:vertAlign w:val="baseline"/>
          <w:lang w:val="en-US" w:eastAsia="zh-CN"/>
          <w14:textFill>
            <w14:solidFill>
              <w14:schemeClr w14:val="tx1"/>
            </w14:solidFill>
          </w14:textFill>
        </w:rPr>
      </w:pPr>
    </w:p>
    <w:p w14:paraId="0E8AF4E3">
      <w:pPr>
        <w:pStyle w:val="7"/>
        <w:keepNext w:val="0"/>
        <w:keepLines w:val="0"/>
        <w:pageBreakBefore w:val="0"/>
        <w:overflowPunct/>
        <w:topLinePunct w:val="0"/>
        <w:bidi w:val="0"/>
        <w:spacing w:line="520" w:lineRule="atLeast"/>
        <w:jc w:val="both"/>
        <w:rPr>
          <w:rFonts w:hint="eastAsia" w:ascii="仿宋_GB2312" w:hAnsi="仿宋_GB2312" w:eastAsia="仿宋_GB2312" w:cs="仿宋_GB2312"/>
          <w:b/>
          <w:bCs/>
          <w:color w:val="000000" w:themeColor="text1"/>
          <w:sz w:val="32"/>
          <w:szCs w:val="32"/>
          <w:highlight w:val="none"/>
          <w:vertAlign w:val="baseline"/>
          <w:lang w:val="en-US" w:eastAsia="zh-CN"/>
          <w14:textFill>
            <w14:solidFill>
              <w14:schemeClr w14:val="tx1"/>
            </w14:solidFill>
          </w14:textFill>
        </w:rPr>
      </w:pPr>
    </w:p>
    <w:p w14:paraId="404920F7">
      <w:pPr>
        <w:pStyle w:val="7"/>
        <w:jc w:val="both"/>
        <w:rPr>
          <w:rFonts w:hint="eastAsia" w:ascii="仿宋" w:hAnsi="仿宋" w:eastAsia="仿宋" w:cs="仿宋"/>
          <w:b w:val="0"/>
          <w:bCs w:val="0"/>
          <w:color w:val="000000" w:themeColor="text1"/>
          <w:sz w:val="28"/>
          <w:szCs w:val="28"/>
          <w:highlight w:val="none"/>
          <w:vertAlign w:val="baseline"/>
          <w:lang w:val="en-US" w:eastAsia="zh-CN"/>
          <w14:textFill>
            <w14:solidFill>
              <w14:schemeClr w14:val="tx1"/>
            </w14:solidFill>
          </w14:textFill>
        </w:rPr>
      </w:pPr>
      <w:r>
        <w:rPr>
          <w:rFonts w:hint="eastAsia" w:ascii="仿宋" w:hAnsi="仿宋" w:eastAsia="仿宋" w:cs="仿宋"/>
          <w:b w:val="0"/>
          <w:bCs w:val="0"/>
          <w:color w:val="000000" w:themeColor="text1"/>
          <w:sz w:val="28"/>
          <w:szCs w:val="28"/>
          <w:highlight w:val="none"/>
          <w:vertAlign w:val="baseline"/>
          <w:lang w:val="en-US" w:eastAsia="zh-CN"/>
          <w14:textFill>
            <w14:solidFill>
              <w14:schemeClr w14:val="tx1"/>
            </w14:solidFill>
          </w14:textFill>
        </w:rPr>
        <w:t>单位名称（公章）：</w:t>
      </w:r>
    </w:p>
    <w:p w14:paraId="3F75954E">
      <w:pPr>
        <w:pStyle w:val="7"/>
        <w:jc w:val="both"/>
        <w:rPr>
          <w:rFonts w:hint="eastAsia" w:ascii="仿宋" w:hAnsi="仿宋" w:eastAsia="仿宋" w:cs="仿宋"/>
          <w:b w:val="0"/>
          <w:bCs w:val="0"/>
          <w:color w:val="000000" w:themeColor="text1"/>
          <w:sz w:val="28"/>
          <w:szCs w:val="28"/>
          <w:highlight w:val="none"/>
          <w:vertAlign w:val="baseline"/>
          <w:lang w:val="en-US" w:eastAsia="zh-CN"/>
          <w14:textFill>
            <w14:solidFill>
              <w14:schemeClr w14:val="tx1"/>
            </w14:solidFill>
          </w14:textFill>
        </w:rPr>
      </w:pPr>
    </w:p>
    <w:p w14:paraId="7C9EA123">
      <w:pPr>
        <w:pStyle w:val="7"/>
        <w:jc w:val="both"/>
        <w:rPr>
          <w:rFonts w:hint="eastAsia" w:ascii="仿宋" w:hAnsi="仿宋" w:eastAsia="仿宋" w:cs="仿宋"/>
          <w:b w:val="0"/>
          <w:bCs w:val="0"/>
          <w:color w:val="000000" w:themeColor="text1"/>
          <w:sz w:val="28"/>
          <w:szCs w:val="28"/>
          <w:highlight w:val="none"/>
          <w:vertAlign w:val="baseline"/>
          <w:lang w:val="en-US" w:eastAsia="zh-CN"/>
          <w14:textFill>
            <w14:solidFill>
              <w14:schemeClr w14:val="tx1"/>
            </w14:solidFill>
          </w14:textFill>
        </w:rPr>
      </w:pPr>
    </w:p>
    <w:p w14:paraId="71B41829">
      <w:pPr>
        <w:pStyle w:val="7"/>
        <w:jc w:val="both"/>
        <w:rPr>
          <w:rFonts w:hint="eastAsia" w:ascii="仿宋" w:hAnsi="仿宋" w:eastAsia="仿宋" w:cs="仿宋"/>
          <w:b w:val="0"/>
          <w:bCs w:val="0"/>
          <w:color w:val="000000" w:themeColor="text1"/>
          <w:sz w:val="28"/>
          <w:szCs w:val="28"/>
          <w:highlight w:val="none"/>
          <w:vertAlign w:val="baseline"/>
          <w:lang w:val="en-US" w:eastAsia="zh-CN"/>
          <w14:textFill>
            <w14:solidFill>
              <w14:schemeClr w14:val="tx1"/>
            </w14:solidFill>
          </w14:textFill>
        </w:rPr>
        <w:sectPr>
          <w:footerReference r:id="rId3" w:type="default"/>
          <w:pgSz w:w="11906" w:h="16838"/>
          <w:pgMar w:top="1270" w:right="1800" w:bottom="1270" w:left="1800" w:header="851" w:footer="992" w:gutter="0"/>
          <w:pgNumType w:fmt="decimal"/>
          <w:cols w:space="425" w:num="1"/>
          <w:docGrid w:type="lines" w:linePitch="312" w:charSpace="0"/>
        </w:sectPr>
      </w:pPr>
      <w:r>
        <w:rPr>
          <w:rFonts w:hint="eastAsia" w:ascii="仿宋" w:hAnsi="仿宋" w:eastAsia="仿宋" w:cs="仿宋"/>
          <w:b w:val="0"/>
          <w:bCs w:val="0"/>
          <w:color w:val="000000" w:themeColor="text1"/>
          <w:sz w:val="28"/>
          <w:szCs w:val="28"/>
          <w:highlight w:val="none"/>
          <w:vertAlign w:val="baseline"/>
          <w:lang w:val="en-US" w:eastAsia="zh-CN"/>
          <w14:textFill>
            <w14:solidFill>
              <w14:schemeClr w14:val="tx1"/>
            </w14:solidFill>
          </w14:textFill>
        </w:rPr>
        <w:t>日期：       年     月    日</w:t>
      </w:r>
    </w:p>
    <w:p w14:paraId="3F5FE021">
      <w:pPr>
        <w:pStyle w:val="5"/>
        <w:keepNext w:val="0"/>
        <w:keepLines w:val="0"/>
        <w:pageBreakBefore w:val="0"/>
        <w:overflowPunct/>
        <w:topLinePunct w:val="0"/>
        <w:bidi w:val="0"/>
        <w:spacing w:line="520" w:lineRule="atLeast"/>
        <w:rPr>
          <w:rFonts w:hint="eastAsia" w:ascii="仿宋_GB2312" w:hAnsi="仿宋_GB2312" w:eastAsia="仿宋_GB2312" w:cs="仿宋_GB2312"/>
          <w:b/>
          <w:bCs/>
          <w:color w:val="000000" w:themeColor="text1"/>
          <w:sz w:val="32"/>
          <w:szCs w:val="32"/>
          <w:highlight w:val="none"/>
          <w:lang w:val="en-US" w:eastAsia="zh-CN"/>
          <w14:textFill>
            <w14:solidFill>
              <w14:schemeClr w14:val="tx1"/>
            </w14:solidFill>
          </w14:textFill>
        </w:rPr>
      </w:pPr>
      <w:r>
        <w:rPr>
          <w:rFonts w:hint="eastAsia" w:ascii="仿宋_GB2312" w:hAnsi="仿宋_GB2312" w:eastAsia="仿宋_GB2312" w:cs="仿宋_GB2312"/>
          <w:b/>
          <w:bCs/>
          <w:color w:val="000000" w:themeColor="text1"/>
          <w:sz w:val="32"/>
          <w:szCs w:val="32"/>
          <w:highlight w:val="none"/>
          <w:lang w:val="en-US" w:eastAsia="zh-CN"/>
          <w14:textFill>
            <w14:solidFill>
              <w14:schemeClr w14:val="tx1"/>
            </w14:solidFill>
          </w14:textFill>
        </w:rPr>
        <w:t>附件2：要求</w:t>
      </w:r>
    </w:p>
    <w:p w14:paraId="26F94535">
      <w:pPr>
        <w:pStyle w:val="5"/>
        <w:numPr>
          <w:ilvl w:val="0"/>
          <w:numId w:val="0"/>
        </w:numPr>
        <w:jc w:val="center"/>
        <w:rPr>
          <w:rFonts w:hint="default"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kern w:val="2"/>
          <w:sz w:val="32"/>
          <w:szCs w:val="32"/>
          <w:lang w:val="en-US" w:eastAsia="zh-CN" w:bidi="ar-SA"/>
          <w14:textFill>
            <w14:solidFill>
              <w14:schemeClr w14:val="tx1"/>
            </w14:solidFill>
          </w14:textFill>
        </w:rPr>
        <w:t>第一部分</w:t>
      </w: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 xml:space="preserve"> 采购需求</w:t>
      </w:r>
    </w:p>
    <w:p w14:paraId="348DEC99">
      <w:pPr>
        <w:keepNext w:val="0"/>
        <w:keepLines w:val="0"/>
        <w:pageBreakBefore w:val="0"/>
        <w:widowControl/>
        <w:numPr>
          <w:ilvl w:val="0"/>
          <w:numId w:val="0"/>
        </w:numPr>
        <w:suppressLineNumbers w:val="0"/>
        <w:kinsoku/>
        <w:wordWrap/>
        <w:overflowPunct/>
        <w:topLinePunct w:val="0"/>
        <w:autoSpaceDE/>
        <w:autoSpaceDN/>
        <w:bidi w:val="0"/>
        <w:adjustRightInd/>
        <w:snapToGrid/>
        <w:spacing w:line="480" w:lineRule="exact"/>
        <w:ind w:left="0" w:leftChars="0" w:firstLine="562" w:firstLineChars="200"/>
        <w:jc w:val="both"/>
        <w:textAlignment w:val="auto"/>
        <w:rPr>
          <w:rFonts w:hint="eastAsia" w:ascii="仿宋_GB2312" w:hAnsi="仿宋_GB2312" w:eastAsia="仿宋_GB2312" w:cs="仿宋_GB2312"/>
          <w:b/>
          <w:bCs/>
          <w:color w:val="000000"/>
          <w:kern w:val="0"/>
          <w:sz w:val="28"/>
          <w:szCs w:val="28"/>
          <w:lang w:val="en-US" w:eastAsia="zh-CN" w:bidi="ar"/>
        </w:rPr>
      </w:pPr>
      <w:r>
        <w:rPr>
          <w:rFonts w:hint="eastAsia" w:ascii="仿宋_GB2312" w:hAnsi="仿宋_GB2312" w:eastAsia="仿宋_GB2312" w:cs="仿宋_GB2312"/>
          <w:b/>
          <w:bCs/>
          <w:color w:val="000000"/>
          <w:kern w:val="0"/>
          <w:sz w:val="28"/>
          <w:szCs w:val="28"/>
          <w:lang w:val="en-US" w:eastAsia="zh-CN" w:bidi="ar"/>
        </w:rPr>
        <w:t>一、项目概况</w:t>
      </w:r>
    </w:p>
    <w:p w14:paraId="3DE2F908">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ind w:left="0" w:leftChars="0" w:firstLine="560" w:firstLineChars="200"/>
        <w:jc w:val="both"/>
        <w:textAlignment w:val="auto"/>
        <w:rPr>
          <w:rFonts w:hint="eastAsia" w:ascii="方正仿宋_GB2312" w:hAnsi="方正仿宋_GB2312" w:eastAsia="方正仿宋_GB2312" w:cs="方正仿宋_GB2312"/>
          <w:b w:val="0"/>
          <w:bCs w:val="0"/>
          <w:sz w:val="28"/>
          <w:szCs w:val="28"/>
          <w:lang w:val="en-US" w:eastAsia="zh-CN"/>
        </w:rPr>
      </w:pPr>
      <w:r>
        <w:rPr>
          <w:rFonts w:hint="eastAsia" w:ascii="仿宋_GB2312" w:hAnsi="仿宋_GB2312" w:eastAsia="仿宋_GB2312" w:cs="仿宋_GB2312"/>
          <w:b w:val="0"/>
          <w:bCs w:val="0"/>
          <w:sz w:val="28"/>
          <w:szCs w:val="28"/>
          <w:lang w:val="en-US" w:eastAsia="zh-CN"/>
        </w:rPr>
        <w:t>完成山东省第二康复医院康复综合楼建设项目水土保持验收工作，完善水土保持监理相关资料，取得山东省水利厅验收报备回执。</w:t>
      </w:r>
      <w:r>
        <w:rPr>
          <w:rFonts w:hint="eastAsia" w:ascii="方正仿宋_GB2312" w:hAnsi="方正仿宋_GB2312" w:eastAsia="方正仿宋_GB2312" w:cs="方正仿宋_GB2312"/>
          <w:b w:val="0"/>
          <w:bCs w:val="0"/>
          <w:sz w:val="28"/>
          <w:szCs w:val="28"/>
          <w:lang w:val="en-US" w:eastAsia="zh-CN"/>
        </w:rPr>
        <w:t xml:space="preserve"> </w:t>
      </w:r>
    </w:p>
    <w:p w14:paraId="2E5B4AB4">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ind w:left="0" w:leftChars="0" w:firstLine="562" w:firstLineChars="200"/>
        <w:jc w:val="both"/>
        <w:textAlignment w:val="auto"/>
        <w:rPr>
          <w:rFonts w:hint="eastAsia" w:ascii="方正仿宋_GB2312" w:hAnsi="方正仿宋_GB2312" w:eastAsia="方正仿宋_GB2312" w:cs="方正仿宋_GB2312"/>
          <w:b/>
          <w:bCs/>
          <w:sz w:val="28"/>
          <w:szCs w:val="28"/>
          <w:lang w:val="en-US" w:eastAsia="zh-CN"/>
        </w:rPr>
      </w:pPr>
      <w:r>
        <w:rPr>
          <w:rFonts w:hint="eastAsia" w:ascii="方正仿宋_GB2312" w:hAnsi="方正仿宋_GB2312" w:eastAsia="方正仿宋_GB2312" w:cs="方正仿宋_GB2312"/>
          <w:b/>
          <w:bCs/>
          <w:sz w:val="28"/>
          <w:szCs w:val="28"/>
          <w:lang w:val="en-US" w:eastAsia="zh-CN"/>
        </w:rPr>
        <w:t>二、服务要求</w:t>
      </w:r>
    </w:p>
    <w:p w14:paraId="21C7C3F8">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ind w:left="0" w:leftChars="0" w:firstLine="560" w:firstLineChars="200"/>
        <w:jc w:val="both"/>
        <w:textAlignment w:val="auto"/>
        <w:rPr>
          <w:rFonts w:hint="eastAsia" w:ascii="仿宋_GB2312" w:hAnsi="仿宋_GB2312" w:eastAsia="仿宋_GB2312" w:cs="仿宋_GB2312"/>
          <w:b w:val="0"/>
          <w:bCs w:val="0"/>
          <w:sz w:val="28"/>
          <w:szCs w:val="28"/>
          <w:lang w:val="en-US" w:eastAsia="zh-CN"/>
        </w:rPr>
      </w:pPr>
      <w:r>
        <w:rPr>
          <w:rFonts w:hint="eastAsia" w:ascii="仿宋_GB2312" w:hAnsi="仿宋_GB2312" w:eastAsia="仿宋_GB2312" w:cs="仿宋_GB2312"/>
          <w:b w:val="0"/>
          <w:bCs w:val="0"/>
          <w:sz w:val="28"/>
          <w:szCs w:val="28"/>
          <w:lang w:val="en-US" w:eastAsia="zh-CN"/>
        </w:rPr>
        <w:t>组织开展山东省第二康复医院康复综合楼建设项目水土保持验收相关工作，完善水土保持监理和验收相关资料，编写《山东省第二康复医院康复综合楼建设项目水土保持验收报告》等相关报告、鉴定书等，包括报告书文本、报告书附图及其他在地方政府所需要的技术报告，完成专家评审，接受有关部门水土保持专项验收，并取得验收合格批复文件。</w:t>
      </w:r>
    </w:p>
    <w:p w14:paraId="210E3310">
      <w:pPr>
        <w:keepNext w:val="0"/>
        <w:keepLines w:val="0"/>
        <w:pageBreakBefore w:val="0"/>
        <w:widowControl/>
        <w:numPr>
          <w:ilvl w:val="0"/>
          <w:numId w:val="0"/>
        </w:numPr>
        <w:suppressLineNumbers w:val="0"/>
        <w:kinsoku/>
        <w:wordWrap/>
        <w:overflowPunct/>
        <w:topLinePunct w:val="0"/>
        <w:autoSpaceDE/>
        <w:autoSpaceDN/>
        <w:bidi w:val="0"/>
        <w:adjustRightInd/>
        <w:snapToGrid/>
        <w:spacing w:line="480" w:lineRule="exact"/>
        <w:ind w:left="0" w:leftChars="0" w:firstLine="562" w:firstLineChars="200"/>
        <w:jc w:val="both"/>
        <w:textAlignment w:val="auto"/>
        <w:rPr>
          <w:rFonts w:hint="eastAsia" w:ascii="仿宋_GB2312" w:hAnsi="仿宋_GB2312" w:eastAsia="仿宋_GB2312" w:cs="仿宋_GB2312"/>
          <w:b/>
          <w:bCs/>
          <w:color w:val="000000"/>
          <w:kern w:val="0"/>
          <w:sz w:val="28"/>
          <w:szCs w:val="28"/>
          <w:lang w:val="en-US" w:eastAsia="zh-CN" w:bidi="ar"/>
        </w:rPr>
      </w:pPr>
      <w:r>
        <w:rPr>
          <w:rFonts w:hint="eastAsia" w:ascii="仿宋_GB2312" w:hAnsi="仿宋_GB2312" w:eastAsia="仿宋_GB2312" w:cs="仿宋_GB2312"/>
          <w:b/>
          <w:bCs/>
          <w:color w:val="000000"/>
          <w:kern w:val="0"/>
          <w:sz w:val="28"/>
          <w:szCs w:val="28"/>
          <w:lang w:val="en-US" w:eastAsia="zh-CN" w:bidi="ar"/>
        </w:rPr>
        <w:t>三、其他</w:t>
      </w:r>
    </w:p>
    <w:p w14:paraId="41C66CE8">
      <w:pPr>
        <w:pStyle w:val="4"/>
        <w:spacing w:line="360" w:lineRule="auto"/>
        <w:ind w:firstLine="560" w:firstLineChars="200"/>
        <w:rPr>
          <w:rFonts w:hint="eastAsia" w:ascii="仿宋_GB2312" w:hAnsi="仿宋_GB2312" w:eastAsia="仿宋_GB2312" w:cs="仿宋_GB2312"/>
          <w:b w:val="0"/>
          <w:bCs w:val="0"/>
          <w:kern w:val="2"/>
          <w:sz w:val="28"/>
          <w:szCs w:val="28"/>
          <w:lang w:val="en-US" w:eastAsia="zh-CN" w:bidi="ar-SA"/>
        </w:rPr>
      </w:pPr>
      <w:r>
        <w:rPr>
          <w:rFonts w:hint="eastAsia" w:ascii="仿宋_GB2312" w:hAnsi="仿宋_GB2312" w:eastAsia="仿宋_GB2312" w:cs="仿宋_GB2312"/>
          <w:b w:val="0"/>
          <w:bCs w:val="0"/>
          <w:kern w:val="2"/>
          <w:sz w:val="28"/>
          <w:szCs w:val="28"/>
          <w:lang w:val="en-US" w:eastAsia="zh-CN" w:bidi="ar-SA"/>
        </w:rPr>
        <w:t>1.服务期限：达到验收条件，资料齐全后30个工作日内取得验收回执。</w:t>
      </w:r>
    </w:p>
    <w:p w14:paraId="77ED4093">
      <w:pPr>
        <w:pStyle w:val="4"/>
        <w:spacing w:line="360" w:lineRule="auto"/>
        <w:ind w:firstLine="560" w:firstLineChars="200"/>
        <w:rPr>
          <w:rFonts w:hint="eastAsia" w:ascii="仿宋_GB2312" w:hAnsi="仿宋_GB2312" w:eastAsia="仿宋_GB2312" w:cs="仿宋_GB2312"/>
          <w:b w:val="0"/>
          <w:bCs w:val="0"/>
          <w:color w:val="auto"/>
          <w:kern w:val="2"/>
          <w:sz w:val="28"/>
          <w:szCs w:val="28"/>
          <w:lang w:val="en-US" w:eastAsia="zh-CN" w:bidi="ar-SA"/>
        </w:rPr>
      </w:pPr>
      <w:r>
        <w:rPr>
          <w:rFonts w:hint="eastAsia" w:ascii="仿宋_GB2312" w:hAnsi="仿宋_GB2312" w:eastAsia="仿宋_GB2312" w:cs="仿宋_GB2312"/>
          <w:b w:val="0"/>
          <w:bCs w:val="0"/>
          <w:color w:val="auto"/>
          <w:kern w:val="2"/>
          <w:sz w:val="28"/>
          <w:szCs w:val="28"/>
          <w:lang w:val="en-US" w:eastAsia="zh-CN" w:bidi="ar-SA"/>
        </w:rPr>
        <w:t>2.付款方式：</w:t>
      </w:r>
    </w:p>
    <w:p w14:paraId="1A847736">
      <w:pPr>
        <w:pStyle w:val="4"/>
        <w:spacing w:line="360" w:lineRule="auto"/>
        <w:ind w:firstLine="560" w:firstLineChars="200"/>
        <w:rPr>
          <w:rFonts w:hint="eastAsia" w:ascii="仿宋_GB2312" w:hAnsi="仿宋_GB2312" w:eastAsia="仿宋_GB2312" w:cs="仿宋_GB2312"/>
          <w:b w:val="0"/>
          <w:bCs w:val="0"/>
          <w:color w:val="auto"/>
          <w:kern w:val="2"/>
          <w:sz w:val="28"/>
          <w:szCs w:val="28"/>
          <w:lang w:val="en-US" w:eastAsia="zh-CN" w:bidi="ar-SA"/>
        </w:rPr>
      </w:pPr>
      <w:r>
        <w:rPr>
          <w:rFonts w:hint="eastAsia" w:ascii="仿宋_GB2312" w:hAnsi="仿宋_GB2312" w:eastAsia="仿宋_GB2312" w:cs="仿宋_GB2312"/>
          <w:b w:val="0"/>
          <w:bCs w:val="0"/>
          <w:color w:val="auto"/>
          <w:kern w:val="2"/>
          <w:sz w:val="28"/>
          <w:szCs w:val="28"/>
          <w:lang w:val="en-US" w:eastAsia="zh-CN" w:bidi="ar-SA"/>
        </w:rPr>
        <w:t>1）合同签订后，甲方向乙方支付至合同总金额的30%；</w:t>
      </w:r>
    </w:p>
    <w:p w14:paraId="3E7F7D32">
      <w:pPr>
        <w:pStyle w:val="4"/>
        <w:spacing w:line="360" w:lineRule="auto"/>
        <w:ind w:firstLine="560" w:firstLineChars="200"/>
        <w:rPr>
          <w:rFonts w:hint="eastAsia" w:ascii="仿宋_GB2312" w:hAnsi="仿宋_GB2312" w:eastAsia="仿宋_GB2312" w:cs="仿宋_GB2312"/>
          <w:b w:val="0"/>
          <w:bCs w:val="0"/>
          <w:color w:val="auto"/>
          <w:kern w:val="2"/>
          <w:sz w:val="28"/>
          <w:szCs w:val="28"/>
          <w:lang w:val="en-US" w:eastAsia="zh-CN" w:bidi="ar-SA"/>
        </w:rPr>
      </w:pPr>
      <w:r>
        <w:rPr>
          <w:rFonts w:hint="eastAsia" w:ascii="仿宋_GB2312" w:hAnsi="仿宋_GB2312" w:eastAsia="仿宋_GB2312" w:cs="仿宋_GB2312"/>
          <w:b w:val="0"/>
          <w:bCs w:val="0"/>
          <w:color w:val="auto"/>
          <w:kern w:val="2"/>
          <w:sz w:val="28"/>
          <w:szCs w:val="28"/>
          <w:lang w:val="en-US" w:eastAsia="zh-CN" w:bidi="ar-SA"/>
        </w:rPr>
        <w:t>2）乙方于2026年12月31日前完成（监理和验收工作年度总结报告）初稿后，甲方向乙方支付至合同总金额的70%；</w:t>
      </w:r>
    </w:p>
    <w:p w14:paraId="4504A0B1">
      <w:pPr>
        <w:pStyle w:val="4"/>
        <w:spacing w:line="360" w:lineRule="auto"/>
        <w:ind w:firstLine="560" w:firstLineChars="200"/>
        <w:rPr>
          <w:rFonts w:hint="eastAsia" w:ascii="仿宋_GB2312" w:hAnsi="仿宋_GB2312" w:eastAsia="仿宋_GB2312" w:cs="仿宋_GB2312"/>
          <w:b w:val="0"/>
          <w:bCs w:val="0"/>
          <w:color w:val="auto"/>
          <w:kern w:val="2"/>
          <w:sz w:val="28"/>
          <w:szCs w:val="28"/>
          <w:lang w:val="en-US" w:eastAsia="zh-CN" w:bidi="ar-SA"/>
        </w:rPr>
      </w:pPr>
      <w:r>
        <w:rPr>
          <w:rFonts w:hint="eastAsia" w:ascii="仿宋_GB2312" w:hAnsi="仿宋_GB2312" w:eastAsia="仿宋_GB2312" w:cs="仿宋_GB2312"/>
          <w:b w:val="0"/>
          <w:bCs w:val="0"/>
          <w:color w:val="auto"/>
          <w:kern w:val="2"/>
          <w:sz w:val="28"/>
          <w:szCs w:val="28"/>
          <w:lang w:val="en-US" w:eastAsia="zh-CN" w:bidi="ar-SA"/>
        </w:rPr>
        <w:t>3）项目全部完成并经甲方验收合格后，甲方向乙方支付合同总金额的剩余款项。</w:t>
      </w:r>
    </w:p>
    <w:p w14:paraId="18654C51">
      <w:pPr>
        <w:rPr>
          <w:rFonts w:hint="eastAsia" w:ascii="仿宋_GB2312" w:hAnsi="仿宋_GB2312" w:eastAsia="仿宋_GB2312" w:cs="仿宋_GB2312"/>
          <w:b/>
          <w:bCs/>
          <w:color w:val="000000" w:themeColor="text1"/>
          <w:sz w:val="32"/>
          <w:szCs w:val="32"/>
          <w:highlight w:val="none"/>
          <w:lang w:val="en-US" w:eastAsia="zh-CN"/>
          <w14:textFill>
            <w14:solidFill>
              <w14:schemeClr w14:val="tx1"/>
            </w14:solidFill>
          </w14:textFill>
        </w:rPr>
      </w:pPr>
    </w:p>
    <w:p w14:paraId="60613093">
      <w:pPr>
        <w:pStyle w:val="5"/>
        <w:keepNext w:val="0"/>
        <w:keepLines w:val="0"/>
        <w:pageBreakBefore w:val="0"/>
        <w:overflowPunct/>
        <w:topLinePunct w:val="0"/>
        <w:bidi w:val="0"/>
        <w:spacing w:line="520" w:lineRule="atLeast"/>
        <w:ind w:firstLine="2570" w:firstLineChars="800"/>
        <w:jc w:val="both"/>
        <w:rPr>
          <w:rFonts w:hint="eastAsia" w:ascii="仿宋_GB2312" w:hAnsi="仿宋_GB2312" w:eastAsia="仿宋_GB2312" w:cs="仿宋_GB2312"/>
          <w:b/>
          <w:bCs/>
          <w:color w:val="000000" w:themeColor="text1"/>
          <w:sz w:val="32"/>
          <w:szCs w:val="32"/>
          <w:highlight w:val="none"/>
          <w:lang w:val="en-US" w:eastAsia="zh-CN"/>
          <w14:textFill>
            <w14:solidFill>
              <w14:schemeClr w14:val="tx1"/>
            </w14:solidFill>
          </w14:textFill>
        </w:rPr>
      </w:pPr>
      <w:r>
        <w:rPr>
          <w:rFonts w:hint="eastAsia" w:ascii="仿宋_GB2312" w:hAnsi="仿宋_GB2312" w:eastAsia="仿宋_GB2312" w:cs="仿宋_GB2312"/>
          <w:b/>
          <w:bCs/>
          <w:color w:val="000000" w:themeColor="text1"/>
          <w:sz w:val="32"/>
          <w:szCs w:val="32"/>
          <w:highlight w:val="none"/>
          <w:lang w:val="en-US" w:eastAsia="zh-CN"/>
          <w14:textFill>
            <w14:solidFill>
              <w14:schemeClr w14:val="tx1"/>
            </w14:solidFill>
          </w14:textFill>
        </w:rPr>
        <w:t>第二部分  响应文件要求</w:t>
      </w:r>
    </w:p>
    <w:p w14:paraId="2615E7FD">
      <w:pPr>
        <w:pStyle w:val="7"/>
        <w:keepNext w:val="0"/>
        <w:keepLines w:val="0"/>
        <w:pageBreakBefore w:val="0"/>
        <w:numPr>
          <w:ilvl w:val="0"/>
          <w:numId w:val="0"/>
        </w:numPr>
        <w:kinsoku/>
        <w:wordWrap/>
        <w:overflowPunct/>
        <w:topLinePunct w:val="0"/>
        <w:autoSpaceDE/>
        <w:autoSpaceDN/>
        <w:bidi w:val="0"/>
        <w:adjustRightInd/>
        <w:snapToGrid/>
        <w:spacing w:line="520" w:lineRule="atLeast"/>
        <w:ind w:firstLine="643" w:firstLineChars="200"/>
        <w:jc w:val="both"/>
        <w:textAlignment w:val="auto"/>
        <w:rPr>
          <w:rFonts w:hint="eastAsia" w:ascii="仿宋_GB2312" w:hAnsi="仿宋_GB2312" w:eastAsia="仿宋_GB2312" w:cs="仿宋_GB2312"/>
          <w:b/>
          <w:bCs/>
          <w:color w:val="000000" w:themeColor="text1"/>
          <w:kern w:val="2"/>
          <w:sz w:val="32"/>
          <w:szCs w:val="32"/>
          <w:highlight w:val="none"/>
          <w:lang w:val="en-US" w:eastAsia="zh-CN" w:bidi="ar-SA"/>
          <w14:textFill>
            <w14:solidFill>
              <w14:schemeClr w14:val="tx1"/>
            </w14:solidFill>
          </w14:textFill>
        </w:rPr>
      </w:pPr>
      <w:r>
        <w:rPr>
          <w:rFonts w:hint="eastAsia" w:ascii="仿宋_GB2312" w:hAnsi="仿宋_GB2312" w:eastAsia="仿宋_GB2312" w:cs="仿宋_GB2312"/>
          <w:b/>
          <w:bCs/>
          <w:color w:val="000000" w:themeColor="text1"/>
          <w:kern w:val="2"/>
          <w:sz w:val="32"/>
          <w:szCs w:val="32"/>
          <w:highlight w:val="none"/>
          <w:lang w:val="en-US" w:eastAsia="zh-CN" w:bidi="ar-SA"/>
          <w14:textFill>
            <w14:solidFill>
              <w14:schemeClr w14:val="tx1"/>
            </w14:solidFill>
          </w14:textFill>
        </w:rPr>
        <w:t>一、内容要求</w:t>
      </w:r>
    </w:p>
    <w:p w14:paraId="13707606">
      <w:pPr>
        <w:pStyle w:val="7"/>
        <w:keepNext w:val="0"/>
        <w:keepLines w:val="0"/>
        <w:pageBreakBefore w:val="0"/>
        <w:kinsoku/>
        <w:wordWrap/>
        <w:overflowPunct/>
        <w:topLinePunct w:val="0"/>
        <w:autoSpaceDE/>
        <w:autoSpaceDN/>
        <w:bidi w:val="0"/>
        <w:adjustRightInd/>
        <w:snapToGrid/>
        <w:spacing w:line="520" w:lineRule="atLeast"/>
        <w:ind w:firstLine="640" w:firstLineChars="200"/>
        <w:textAlignment w:val="auto"/>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1.营业执照副本及相关资质证明（复印件并加盖公章）</w:t>
      </w:r>
    </w:p>
    <w:p w14:paraId="0C9FAE33">
      <w:pPr>
        <w:pStyle w:val="7"/>
        <w:keepNext w:val="0"/>
        <w:keepLines w:val="0"/>
        <w:pageBreakBefore w:val="0"/>
        <w:kinsoku/>
        <w:wordWrap/>
        <w:overflowPunct/>
        <w:topLinePunct w:val="0"/>
        <w:autoSpaceDE/>
        <w:autoSpaceDN/>
        <w:bidi w:val="0"/>
        <w:adjustRightInd/>
        <w:snapToGrid/>
        <w:spacing w:line="520" w:lineRule="atLeast"/>
        <w:ind w:firstLine="640" w:firstLineChars="200"/>
        <w:textAlignment w:val="auto"/>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2.法定代表人授权委托书，如法定代表人参加报价，提供法定代表人证明或身份证（复印件并加盖公章）</w:t>
      </w:r>
    </w:p>
    <w:p w14:paraId="6DA83F2A">
      <w:pPr>
        <w:pStyle w:val="7"/>
        <w:keepNext w:val="0"/>
        <w:keepLines w:val="0"/>
        <w:pageBreakBefore w:val="0"/>
        <w:kinsoku/>
        <w:wordWrap/>
        <w:overflowPunct/>
        <w:topLinePunct w:val="0"/>
        <w:autoSpaceDE/>
        <w:autoSpaceDN/>
        <w:bidi w:val="0"/>
        <w:adjustRightInd/>
        <w:snapToGrid/>
        <w:spacing w:line="520" w:lineRule="atLeast"/>
        <w:ind w:firstLine="640" w:firstLineChars="200"/>
        <w:textAlignment w:val="auto"/>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3.承诺函（见附件3）</w:t>
      </w:r>
    </w:p>
    <w:p w14:paraId="52EE70CE">
      <w:pPr>
        <w:pStyle w:val="7"/>
        <w:keepNext w:val="0"/>
        <w:keepLines w:val="0"/>
        <w:pageBreakBefore w:val="0"/>
        <w:kinsoku/>
        <w:wordWrap/>
        <w:overflowPunct/>
        <w:topLinePunct w:val="0"/>
        <w:autoSpaceDE/>
        <w:autoSpaceDN/>
        <w:bidi w:val="0"/>
        <w:adjustRightInd/>
        <w:snapToGrid/>
        <w:spacing w:line="520" w:lineRule="atLeast"/>
        <w:ind w:firstLine="640" w:firstLineChars="200"/>
        <w:textAlignment w:val="auto"/>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4.报价单（见附件4）</w:t>
      </w:r>
    </w:p>
    <w:p w14:paraId="1449B93A">
      <w:pPr>
        <w:pStyle w:val="7"/>
        <w:keepNext w:val="0"/>
        <w:keepLines w:val="0"/>
        <w:pageBreakBefore w:val="0"/>
        <w:kinsoku/>
        <w:wordWrap/>
        <w:overflowPunct/>
        <w:topLinePunct w:val="0"/>
        <w:autoSpaceDE/>
        <w:autoSpaceDN/>
        <w:bidi w:val="0"/>
        <w:adjustRightInd/>
        <w:snapToGrid/>
        <w:spacing w:line="520" w:lineRule="atLeast"/>
        <w:ind w:firstLine="640" w:firstLineChars="200"/>
        <w:textAlignment w:val="auto"/>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5.供应商认为有必要的其他材料（包括但不限于公司规模、人员配备、服务方案、类似业绩等）</w:t>
      </w:r>
    </w:p>
    <w:p w14:paraId="0CCC624E">
      <w:pPr>
        <w:pStyle w:val="7"/>
        <w:keepNext w:val="0"/>
        <w:keepLines w:val="0"/>
        <w:pageBreakBefore w:val="0"/>
        <w:numPr>
          <w:ilvl w:val="0"/>
          <w:numId w:val="0"/>
        </w:numPr>
        <w:kinsoku/>
        <w:wordWrap/>
        <w:overflowPunct/>
        <w:topLinePunct w:val="0"/>
        <w:autoSpaceDE/>
        <w:autoSpaceDN/>
        <w:bidi w:val="0"/>
        <w:adjustRightInd/>
        <w:snapToGrid/>
        <w:spacing w:line="520" w:lineRule="atLeast"/>
        <w:ind w:firstLine="643" w:firstLineChars="200"/>
        <w:jc w:val="both"/>
        <w:textAlignment w:val="auto"/>
        <w:rPr>
          <w:rFonts w:hint="eastAsia" w:ascii="仿宋_GB2312" w:hAnsi="仿宋_GB2312" w:eastAsia="仿宋_GB2312" w:cs="仿宋_GB2312"/>
          <w:b/>
          <w:bCs/>
          <w:color w:val="000000" w:themeColor="text1"/>
          <w:kern w:val="2"/>
          <w:sz w:val="32"/>
          <w:szCs w:val="32"/>
          <w:highlight w:val="none"/>
          <w:lang w:val="en-US" w:eastAsia="zh-CN" w:bidi="ar-SA"/>
          <w14:textFill>
            <w14:solidFill>
              <w14:schemeClr w14:val="tx1"/>
            </w14:solidFill>
          </w14:textFill>
        </w:rPr>
      </w:pPr>
      <w:r>
        <w:rPr>
          <w:rFonts w:hint="eastAsia" w:ascii="仿宋_GB2312" w:hAnsi="仿宋_GB2312" w:eastAsia="仿宋_GB2312" w:cs="仿宋_GB2312"/>
          <w:b/>
          <w:bCs/>
          <w:color w:val="000000" w:themeColor="text1"/>
          <w:kern w:val="2"/>
          <w:sz w:val="32"/>
          <w:szCs w:val="32"/>
          <w:highlight w:val="none"/>
          <w:lang w:val="en-US" w:eastAsia="zh-CN" w:bidi="ar-SA"/>
          <w14:textFill>
            <w14:solidFill>
              <w14:schemeClr w14:val="tx1"/>
            </w14:solidFill>
          </w14:textFill>
        </w:rPr>
        <w:t>二、其他要求</w:t>
      </w:r>
    </w:p>
    <w:p w14:paraId="45E78780">
      <w:pPr>
        <w:pStyle w:val="7"/>
        <w:keepNext w:val="0"/>
        <w:keepLines w:val="0"/>
        <w:pageBreakBefore w:val="0"/>
        <w:kinsoku/>
        <w:wordWrap/>
        <w:overflowPunct/>
        <w:topLinePunct w:val="0"/>
        <w:autoSpaceDE/>
        <w:autoSpaceDN/>
        <w:bidi w:val="0"/>
        <w:adjustRightInd/>
        <w:snapToGrid/>
        <w:spacing w:line="520" w:lineRule="atLeast"/>
        <w:ind w:firstLine="640" w:firstLineChars="200"/>
        <w:textAlignment w:val="auto"/>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1.响应文件，</w:t>
      </w:r>
      <w:r>
        <w:rPr>
          <w:rFonts w:hint="eastAsia" w:ascii="仿宋" w:hAnsi="仿宋" w:eastAsia="仿宋" w:cs="仿宋"/>
          <w:color w:val="000000" w:themeColor="text1"/>
          <w:sz w:val="32"/>
          <w:szCs w:val="32"/>
          <w:highlight w:val="none"/>
          <w:lang w:val="en-US" w:eastAsia="zh-CN"/>
          <w14:textFill>
            <w14:solidFill>
              <w14:schemeClr w14:val="tx1"/>
            </w14:solidFill>
          </w14:textFill>
        </w:rPr>
        <w:t>一式三份，</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建议钉装或胶装。</w:t>
      </w:r>
    </w:p>
    <w:p w14:paraId="32D48BDA">
      <w:pPr>
        <w:pStyle w:val="7"/>
        <w:keepNext w:val="0"/>
        <w:keepLines w:val="0"/>
        <w:pageBreakBefore w:val="0"/>
        <w:kinsoku/>
        <w:wordWrap/>
        <w:overflowPunct/>
        <w:topLinePunct w:val="0"/>
        <w:autoSpaceDE/>
        <w:autoSpaceDN/>
        <w:bidi w:val="0"/>
        <w:adjustRightInd/>
        <w:snapToGrid/>
        <w:spacing w:line="520" w:lineRule="atLeast"/>
        <w:ind w:firstLine="640" w:firstLineChars="200"/>
        <w:textAlignment w:val="auto"/>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2.响应文件做好目录和页码。</w:t>
      </w:r>
    </w:p>
    <w:p w14:paraId="4C8428B3">
      <w:pPr>
        <w:pStyle w:val="7"/>
        <w:keepNext w:val="0"/>
        <w:keepLines w:val="0"/>
        <w:pageBreakBefore w:val="0"/>
        <w:kinsoku/>
        <w:wordWrap/>
        <w:overflowPunct/>
        <w:topLinePunct w:val="0"/>
        <w:autoSpaceDE/>
        <w:autoSpaceDN/>
        <w:bidi w:val="0"/>
        <w:adjustRightInd/>
        <w:snapToGrid/>
        <w:spacing w:line="520" w:lineRule="atLeast"/>
        <w:ind w:firstLine="640" w:firstLineChars="200"/>
        <w:textAlignment w:val="auto"/>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3.对响应文件密封情况不做要求。</w:t>
      </w:r>
    </w:p>
    <w:p w14:paraId="4B983E77">
      <w:pPr>
        <w:pStyle w:val="7"/>
        <w:keepNext w:val="0"/>
        <w:keepLines w:val="0"/>
        <w:pageBreakBefore w:val="0"/>
        <w:numPr>
          <w:ilvl w:val="0"/>
          <w:numId w:val="0"/>
        </w:numPr>
        <w:kinsoku/>
        <w:wordWrap/>
        <w:overflowPunct/>
        <w:topLinePunct w:val="0"/>
        <w:autoSpaceDE/>
        <w:autoSpaceDN/>
        <w:bidi w:val="0"/>
        <w:adjustRightInd/>
        <w:snapToGrid/>
        <w:spacing w:line="520" w:lineRule="atLeast"/>
        <w:textAlignment w:val="auto"/>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pPr>
    </w:p>
    <w:p w14:paraId="31A977C9">
      <w:pPr>
        <w:pStyle w:val="7"/>
        <w:keepNext w:val="0"/>
        <w:keepLines w:val="0"/>
        <w:pageBreakBefore w:val="0"/>
        <w:numPr>
          <w:ilvl w:val="0"/>
          <w:numId w:val="0"/>
        </w:numPr>
        <w:kinsoku/>
        <w:wordWrap/>
        <w:overflowPunct/>
        <w:topLinePunct w:val="0"/>
        <w:autoSpaceDE/>
        <w:autoSpaceDN/>
        <w:bidi w:val="0"/>
        <w:adjustRightInd/>
        <w:snapToGrid/>
        <w:spacing w:line="520" w:lineRule="atLeast"/>
        <w:textAlignment w:val="auto"/>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sectPr>
          <w:pgSz w:w="11906" w:h="16838"/>
          <w:pgMar w:top="1440" w:right="1800" w:bottom="1440" w:left="1800" w:header="851" w:footer="992" w:gutter="0"/>
          <w:pgNumType w:fmt="decimal"/>
          <w:cols w:space="425" w:num="1"/>
          <w:docGrid w:type="lines" w:linePitch="312" w:charSpace="0"/>
        </w:sectPr>
      </w:pPr>
    </w:p>
    <w:p w14:paraId="68539B17">
      <w:pPr>
        <w:pStyle w:val="5"/>
        <w:rPr>
          <w:rFonts w:hint="default"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附件3：承诺函</w:t>
      </w:r>
    </w:p>
    <w:p w14:paraId="34D6C803">
      <w:pPr>
        <w:keepNext w:val="0"/>
        <w:keepLines w:val="0"/>
        <w:pageBreakBefore w:val="0"/>
        <w:widowControl w:val="0"/>
        <w:kinsoku/>
        <w:wordWrap/>
        <w:overflowPunct/>
        <w:topLinePunct w:val="0"/>
        <w:autoSpaceDE/>
        <w:autoSpaceDN/>
        <w:bidi w:val="0"/>
        <w:adjustRightInd/>
        <w:snapToGrid/>
        <w:spacing w:line="560" w:lineRule="exact"/>
        <w:ind w:firstLine="723" w:firstLineChars="200"/>
        <w:jc w:val="center"/>
        <w:textAlignment w:val="auto"/>
        <w:rPr>
          <w:rFonts w:hint="eastAsia"/>
          <w:b/>
          <w:bCs/>
          <w:sz w:val="36"/>
          <w:szCs w:val="36"/>
          <w:lang w:val="en-US" w:eastAsia="zh-CN"/>
        </w:rPr>
      </w:pPr>
      <w:r>
        <w:rPr>
          <w:rFonts w:hint="eastAsia" w:asciiTheme="minorHAnsi" w:eastAsiaTheme="minorEastAsia"/>
          <w:b/>
          <w:bCs/>
          <w:sz w:val="36"/>
          <w:szCs w:val="36"/>
          <w:lang w:val="en-US" w:eastAsia="zh-CN"/>
        </w:rPr>
        <w:t>承诺函</w:t>
      </w:r>
    </w:p>
    <w:p w14:paraId="634AB47F">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both"/>
        <w:textAlignment w:val="auto"/>
        <w:rPr>
          <w:rFonts w:hint="eastAsia"/>
          <w:sz w:val="32"/>
          <w:szCs w:val="32"/>
          <w:lang w:val="en-US" w:eastAsia="zh-CN"/>
        </w:rPr>
      </w:pPr>
    </w:p>
    <w:p w14:paraId="62FD618D">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both"/>
        <w:textAlignment w:val="auto"/>
        <w:rPr>
          <w:rFonts w:hint="eastAsia" w:ascii="仿宋" w:hAnsi="仿宋" w:eastAsia="仿宋" w:cs="仿宋"/>
          <w:kern w:val="2"/>
          <w:sz w:val="32"/>
          <w:szCs w:val="32"/>
          <w:vertAlign w:val="baseline"/>
          <w:lang w:val="en-US" w:eastAsia="zh-CN" w:bidi="ar-SA"/>
        </w:rPr>
      </w:pPr>
      <w:r>
        <w:rPr>
          <w:rFonts w:hint="eastAsia" w:ascii="仿宋" w:hAnsi="仿宋" w:eastAsia="仿宋" w:cs="仿宋"/>
          <w:kern w:val="2"/>
          <w:sz w:val="32"/>
          <w:szCs w:val="32"/>
          <w:u w:val="single"/>
          <w:vertAlign w:val="baseline"/>
          <w:lang w:val="en-US" w:eastAsia="zh-CN" w:bidi="ar-SA"/>
        </w:rPr>
        <w:t>山东省第二康复医院：</w:t>
      </w:r>
    </w:p>
    <w:p w14:paraId="34F3254B">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both"/>
        <w:textAlignment w:val="auto"/>
        <w:rPr>
          <w:rFonts w:hint="eastAsia" w:ascii="仿宋" w:hAnsi="仿宋" w:eastAsia="仿宋" w:cs="仿宋"/>
          <w:kern w:val="2"/>
          <w:sz w:val="32"/>
          <w:szCs w:val="32"/>
          <w:vertAlign w:val="baseline"/>
          <w:lang w:val="en-US" w:eastAsia="zh-CN" w:bidi="ar-SA"/>
        </w:rPr>
      </w:pPr>
      <w:r>
        <w:rPr>
          <w:rFonts w:hint="eastAsia" w:ascii="仿宋" w:hAnsi="仿宋" w:eastAsia="仿宋" w:cs="仿宋"/>
          <w:kern w:val="2"/>
          <w:sz w:val="32"/>
          <w:szCs w:val="32"/>
          <w:vertAlign w:val="baseline"/>
          <w:lang w:val="en-US" w:eastAsia="zh-CN" w:bidi="ar-SA"/>
        </w:rPr>
        <w:t>我单位提交的相关资料以及表达的内容以及相关承诺，真实有效，我单位对以上材料的真实有效性负法律责任。</w:t>
      </w:r>
    </w:p>
    <w:p w14:paraId="722C56DD">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both"/>
        <w:textAlignment w:val="auto"/>
        <w:rPr>
          <w:rFonts w:hint="default" w:ascii="仿宋" w:hAnsi="仿宋" w:eastAsia="仿宋" w:cs="仿宋"/>
          <w:kern w:val="2"/>
          <w:sz w:val="32"/>
          <w:szCs w:val="32"/>
          <w:vertAlign w:val="baseline"/>
          <w:lang w:val="en-US" w:eastAsia="zh-CN" w:bidi="ar-SA"/>
        </w:rPr>
      </w:pPr>
    </w:p>
    <w:p w14:paraId="7207F9A0">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both"/>
        <w:textAlignment w:val="auto"/>
        <w:rPr>
          <w:rFonts w:hint="default" w:ascii="仿宋" w:hAnsi="仿宋" w:eastAsia="仿宋" w:cs="仿宋"/>
          <w:kern w:val="2"/>
          <w:sz w:val="32"/>
          <w:szCs w:val="32"/>
          <w:vertAlign w:val="baseline"/>
          <w:lang w:val="en-US" w:eastAsia="zh-CN" w:bidi="ar-SA"/>
        </w:rPr>
      </w:pPr>
    </w:p>
    <w:p w14:paraId="247E6C2A">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both"/>
        <w:textAlignment w:val="auto"/>
        <w:rPr>
          <w:rFonts w:hint="eastAsia" w:ascii="仿宋" w:hAnsi="仿宋" w:eastAsia="仿宋" w:cs="仿宋"/>
          <w:kern w:val="2"/>
          <w:sz w:val="32"/>
          <w:szCs w:val="32"/>
          <w:vertAlign w:val="baseline"/>
          <w:lang w:val="en-US" w:eastAsia="zh-CN" w:bidi="ar-SA"/>
        </w:rPr>
      </w:pPr>
      <w:r>
        <w:rPr>
          <w:rFonts w:hint="eastAsia" w:ascii="仿宋" w:hAnsi="仿宋" w:eastAsia="仿宋" w:cs="仿宋"/>
          <w:kern w:val="2"/>
          <w:sz w:val="32"/>
          <w:szCs w:val="32"/>
          <w:vertAlign w:val="baseline"/>
          <w:lang w:val="en-US" w:eastAsia="zh-CN" w:bidi="ar-SA"/>
        </w:rPr>
        <w:t xml:space="preserve">             单位：（公章）</w:t>
      </w:r>
    </w:p>
    <w:p w14:paraId="6B1EDC14">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both"/>
        <w:textAlignment w:val="auto"/>
        <w:rPr>
          <w:rFonts w:hint="eastAsia" w:ascii="仿宋" w:hAnsi="仿宋" w:eastAsia="仿宋" w:cs="仿宋"/>
          <w:kern w:val="2"/>
          <w:sz w:val="32"/>
          <w:szCs w:val="32"/>
          <w:vertAlign w:val="baseline"/>
          <w:lang w:val="en-US" w:eastAsia="zh-CN" w:bidi="ar-SA"/>
        </w:rPr>
      </w:pPr>
    </w:p>
    <w:p w14:paraId="2F1125AA">
      <w:pPr>
        <w:keepNext w:val="0"/>
        <w:keepLines w:val="0"/>
        <w:pageBreakBefore w:val="0"/>
        <w:widowControl w:val="0"/>
        <w:kinsoku/>
        <w:wordWrap/>
        <w:overflowPunct/>
        <w:topLinePunct w:val="0"/>
        <w:autoSpaceDE/>
        <w:autoSpaceDN/>
        <w:bidi w:val="0"/>
        <w:adjustRightInd/>
        <w:snapToGrid/>
        <w:spacing w:line="520" w:lineRule="exact"/>
        <w:ind w:firstLine="3840" w:firstLineChars="1200"/>
        <w:textAlignment w:val="auto"/>
        <w:rPr>
          <w:rFonts w:hint="eastAsia" w:ascii="仿宋" w:hAnsi="仿宋" w:eastAsia="仿宋" w:cs="仿宋"/>
          <w:sz w:val="32"/>
          <w:szCs w:val="32"/>
          <w:vertAlign w:val="baseline"/>
          <w:lang w:val="en-US" w:eastAsia="zh-CN"/>
        </w:rPr>
        <w:sectPr>
          <w:footerReference r:id="rId4" w:type="default"/>
          <w:pgSz w:w="11906" w:h="16838"/>
          <w:pgMar w:top="1440" w:right="1800" w:bottom="1440" w:left="1800" w:header="851" w:footer="992" w:gutter="0"/>
          <w:cols w:space="425" w:num="1"/>
          <w:docGrid w:type="lines" w:linePitch="312" w:charSpace="0"/>
        </w:sectPr>
      </w:pPr>
      <w:r>
        <w:rPr>
          <w:rFonts w:hint="eastAsia" w:ascii="仿宋" w:hAnsi="仿宋" w:eastAsia="仿宋" w:cs="仿宋"/>
          <w:kern w:val="2"/>
          <w:sz w:val="32"/>
          <w:szCs w:val="32"/>
          <w:vertAlign w:val="baseline"/>
          <w:lang w:val="en-US" w:eastAsia="zh-CN" w:bidi="ar-SA"/>
        </w:rPr>
        <w:t>年    月    日</w:t>
      </w:r>
    </w:p>
    <w:p w14:paraId="2067FDF7">
      <w:pPr>
        <w:pStyle w:val="6"/>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附件4  报价单</w:t>
      </w:r>
    </w:p>
    <w:p w14:paraId="2E4A95FB">
      <w:pPr>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p>
    <w:p w14:paraId="3185E913">
      <w:pPr>
        <w:widowControl w:val="0"/>
        <w:jc w:val="center"/>
        <w:rPr>
          <w:rFonts w:hint="default" w:ascii="仿宋" w:hAnsi="仿宋" w:eastAsia="仿宋" w:cs="仿宋"/>
          <w:b/>
          <w:bCs/>
          <w:kern w:val="2"/>
          <w:sz w:val="36"/>
          <w:szCs w:val="36"/>
          <w:vertAlign w:val="baseline"/>
          <w:lang w:val="en-US" w:eastAsia="zh-CN" w:bidi="ar-SA"/>
        </w:rPr>
      </w:pPr>
      <w:r>
        <w:rPr>
          <w:rFonts w:hint="eastAsia" w:ascii="仿宋" w:hAnsi="仿宋" w:eastAsia="仿宋" w:cs="仿宋"/>
          <w:b/>
          <w:bCs/>
          <w:kern w:val="2"/>
          <w:sz w:val="36"/>
          <w:szCs w:val="36"/>
          <w:vertAlign w:val="baseline"/>
          <w:lang w:val="en-US" w:eastAsia="zh-CN" w:bidi="ar-SA"/>
        </w:rPr>
        <w:t>报价单</w:t>
      </w:r>
    </w:p>
    <w:p w14:paraId="17684E2A">
      <w:pPr>
        <w:widowControl w:val="0"/>
        <w:jc w:val="both"/>
        <w:rPr>
          <w:rFonts w:hint="eastAsia" w:ascii="仿宋" w:hAnsi="仿宋" w:eastAsia="仿宋" w:cs="仿宋"/>
          <w:kern w:val="2"/>
          <w:sz w:val="22"/>
          <w:szCs w:val="22"/>
          <w:vertAlign w:val="baseline"/>
          <w:lang w:val="en-US" w:eastAsia="zh-CN" w:bidi="ar-SA"/>
        </w:rPr>
      </w:pPr>
    </w:p>
    <w:tbl>
      <w:tblPr>
        <w:tblStyle w:val="11"/>
        <w:tblW w:w="949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69"/>
        <w:gridCol w:w="3282"/>
        <w:gridCol w:w="5247"/>
      </w:tblGrid>
      <w:tr w14:paraId="7C23BC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74" w:hRule="atLeast"/>
          <w:jc w:val="center"/>
        </w:trPr>
        <w:tc>
          <w:tcPr>
            <w:tcW w:w="969" w:type="dxa"/>
            <w:tcBorders>
              <w:top w:val="single" w:color="000000" w:sz="4" w:space="0"/>
              <w:left w:val="single" w:color="000000" w:sz="4" w:space="0"/>
              <w:bottom w:val="single" w:color="000000" w:sz="4" w:space="0"/>
              <w:right w:val="single" w:color="000000" w:sz="4" w:space="0"/>
            </w:tcBorders>
            <w:noWrap w:val="0"/>
            <w:vAlign w:val="center"/>
          </w:tcPr>
          <w:p w14:paraId="1591855D">
            <w:pPr>
              <w:widowControl w:val="0"/>
              <w:jc w:val="center"/>
              <w:rPr>
                <w:rFonts w:hint="eastAsia" w:ascii="仿宋" w:hAnsi="仿宋" w:eastAsia="仿宋" w:cs="仿宋"/>
                <w:b/>
                <w:bCs/>
                <w:kern w:val="2"/>
                <w:sz w:val="32"/>
                <w:szCs w:val="32"/>
                <w:vertAlign w:val="baseline"/>
                <w:lang w:val="en-US" w:eastAsia="zh-CN" w:bidi="ar-SA"/>
              </w:rPr>
            </w:pPr>
            <w:r>
              <w:rPr>
                <w:rFonts w:hint="eastAsia" w:ascii="仿宋" w:hAnsi="仿宋" w:eastAsia="仿宋" w:cs="仿宋"/>
                <w:b/>
                <w:bCs/>
                <w:kern w:val="2"/>
                <w:sz w:val="32"/>
                <w:szCs w:val="32"/>
                <w:vertAlign w:val="baseline"/>
                <w:lang w:val="en-US" w:eastAsia="zh-CN" w:bidi="ar-SA"/>
              </w:rPr>
              <w:t>序号</w:t>
            </w:r>
          </w:p>
        </w:tc>
        <w:tc>
          <w:tcPr>
            <w:tcW w:w="3282" w:type="dxa"/>
            <w:tcBorders>
              <w:top w:val="single" w:color="000000" w:sz="4" w:space="0"/>
              <w:left w:val="single" w:color="000000" w:sz="4" w:space="0"/>
              <w:bottom w:val="single" w:color="000000" w:sz="4" w:space="0"/>
              <w:right w:val="single" w:color="000000" w:sz="4" w:space="0"/>
            </w:tcBorders>
            <w:noWrap w:val="0"/>
            <w:vAlign w:val="center"/>
          </w:tcPr>
          <w:p w14:paraId="71CEA553">
            <w:pPr>
              <w:widowControl w:val="0"/>
              <w:jc w:val="center"/>
              <w:rPr>
                <w:rFonts w:hint="eastAsia" w:ascii="仿宋" w:hAnsi="仿宋" w:eastAsia="仿宋" w:cs="仿宋"/>
                <w:b/>
                <w:bCs/>
                <w:kern w:val="2"/>
                <w:sz w:val="32"/>
                <w:szCs w:val="32"/>
                <w:vertAlign w:val="baseline"/>
                <w:lang w:val="en-US" w:eastAsia="zh-CN" w:bidi="ar-SA"/>
              </w:rPr>
            </w:pPr>
            <w:r>
              <w:rPr>
                <w:rFonts w:hint="eastAsia" w:ascii="仿宋" w:hAnsi="仿宋" w:eastAsia="仿宋" w:cs="仿宋"/>
                <w:b/>
                <w:bCs/>
                <w:kern w:val="2"/>
                <w:sz w:val="32"/>
                <w:szCs w:val="32"/>
                <w:vertAlign w:val="baseline"/>
                <w:lang w:val="en-US" w:eastAsia="zh-CN" w:bidi="ar-SA"/>
              </w:rPr>
              <w:t>名称</w:t>
            </w:r>
          </w:p>
        </w:tc>
        <w:tc>
          <w:tcPr>
            <w:tcW w:w="5247" w:type="dxa"/>
            <w:tcBorders>
              <w:top w:val="single" w:color="000000" w:sz="4" w:space="0"/>
              <w:left w:val="single" w:color="000000" w:sz="4" w:space="0"/>
              <w:bottom w:val="single" w:color="000000" w:sz="4" w:space="0"/>
              <w:right w:val="single" w:color="000000" w:sz="4" w:space="0"/>
            </w:tcBorders>
            <w:noWrap w:val="0"/>
            <w:vAlign w:val="center"/>
          </w:tcPr>
          <w:p w14:paraId="48271A94">
            <w:pPr>
              <w:widowControl w:val="0"/>
              <w:jc w:val="center"/>
              <w:rPr>
                <w:rFonts w:hint="eastAsia" w:ascii="仿宋" w:hAnsi="仿宋" w:eastAsia="仿宋" w:cs="仿宋"/>
                <w:b/>
                <w:bCs/>
                <w:kern w:val="2"/>
                <w:sz w:val="32"/>
                <w:szCs w:val="32"/>
                <w:vertAlign w:val="baseline"/>
                <w:lang w:val="en-US" w:eastAsia="zh-CN" w:bidi="ar-SA"/>
              </w:rPr>
            </w:pPr>
            <w:r>
              <w:rPr>
                <w:rFonts w:hint="eastAsia" w:ascii="仿宋" w:hAnsi="仿宋" w:eastAsia="仿宋" w:cs="仿宋"/>
                <w:b/>
                <w:bCs/>
                <w:kern w:val="2"/>
                <w:sz w:val="32"/>
                <w:szCs w:val="32"/>
                <w:vertAlign w:val="baseline"/>
                <w:lang w:val="en-US" w:eastAsia="zh-CN" w:bidi="ar-SA"/>
              </w:rPr>
              <w:t>报价(元)</w:t>
            </w:r>
          </w:p>
        </w:tc>
      </w:tr>
      <w:tr w14:paraId="444A95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51" w:hRule="atLeast"/>
          <w:jc w:val="center"/>
        </w:trPr>
        <w:tc>
          <w:tcPr>
            <w:tcW w:w="969" w:type="dxa"/>
            <w:tcBorders>
              <w:top w:val="single" w:color="000000" w:sz="4" w:space="0"/>
              <w:left w:val="single" w:color="000000" w:sz="4" w:space="0"/>
              <w:bottom w:val="single" w:color="000000" w:sz="4" w:space="0"/>
              <w:right w:val="single" w:color="000000" w:sz="4" w:space="0"/>
            </w:tcBorders>
            <w:noWrap w:val="0"/>
            <w:vAlign w:val="center"/>
          </w:tcPr>
          <w:p w14:paraId="296EB2F7">
            <w:pPr>
              <w:widowControl w:val="0"/>
              <w:jc w:val="center"/>
              <w:rPr>
                <w:rFonts w:hint="eastAsia" w:ascii="仿宋" w:hAnsi="仿宋" w:eastAsia="仿宋" w:cs="仿宋"/>
                <w:kern w:val="2"/>
                <w:sz w:val="28"/>
                <w:szCs w:val="28"/>
                <w:vertAlign w:val="baseline"/>
                <w:lang w:val="en-US" w:eastAsia="zh-CN" w:bidi="ar-SA"/>
              </w:rPr>
            </w:pPr>
            <w:r>
              <w:rPr>
                <w:rFonts w:hint="eastAsia" w:ascii="仿宋" w:hAnsi="仿宋" w:eastAsia="仿宋" w:cs="仿宋"/>
                <w:kern w:val="2"/>
                <w:sz w:val="28"/>
                <w:szCs w:val="28"/>
                <w:vertAlign w:val="baseline"/>
                <w:lang w:val="en-US" w:eastAsia="zh-CN" w:bidi="ar-SA"/>
              </w:rPr>
              <w:t>1</w:t>
            </w:r>
          </w:p>
        </w:tc>
        <w:tc>
          <w:tcPr>
            <w:tcW w:w="3282" w:type="dxa"/>
            <w:tcBorders>
              <w:top w:val="single" w:color="000000" w:sz="4" w:space="0"/>
              <w:left w:val="single" w:color="000000" w:sz="4" w:space="0"/>
              <w:bottom w:val="single" w:color="000000" w:sz="4" w:space="0"/>
              <w:right w:val="single" w:color="000000" w:sz="4" w:space="0"/>
            </w:tcBorders>
            <w:noWrap w:val="0"/>
            <w:vAlign w:val="center"/>
          </w:tcPr>
          <w:p w14:paraId="33BB2F79">
            <w:pPr>
              <w:widowControl w:val="0"/>
              <w:jc w:val="both"/>
              <w:rPr>
                <w:rFonts w:hint="eastAsia" w:ascii="仿宋" w:hAnsi="仿宋" w:eastAsia="仿宋" w:cs="仿宋"/>
                <w:kern w:val="2"/>
                <w:sz w:val="28"/>
                <w:szCs w:val="28"/>
                <w:vertAlign w:val="baseline"/>
                <w:lang w:val="en-US" w:eastAsia="zh-CN" w:bidi="ar-SA"/>
              </w:rPr>
            </w:pPr>
            <w:r>
              <w:rPr>
                <w:rFonts w:hint="eastAsia" w:ascii="仿宋" w:hAnsi="仿宋" w:eastAsia="仿宋" w:cs="仿宋"/>
                <w:kern w:val="2"/>
                <w:sz w:val="28"/>
                <w:szCs w:val="28"/>
                <w:vertAlign w:val="baseline"/>
                <w:lang w:val="en-US" w:eastAsia="zh-CN" w:bidi="ar-SA"/>
              </w:rPr>
              <w:t>山东省第二康复医院康复综合楼建设项目水土保持验收技术服务项目</w:t>
            </w:r>
          </w:p>
        </w:tc>
        <w:tc>
          <w:tcPr>
            <w:tcW w:w="5247" w:type="dxa"/>
            <w:tcBorders>
              <w:top w:val="single" w:color="000000" w:sz="4" w:space="0"/>
              <w:left w:val="single" w:color="000000" w:sz="4" w:space="0"/>
              <w:bottom w:val="single" w:color="000000" w:sz="4" w:space="0"/>
              <w:right w:val="single" w:color="000000" w:sz="4" w:space="0"/>
            </w:tcBorders>
            <w:noWrap w:val="0"/>
            <w:vAlign w:val="center"/>
          </w:tcPr>
          <w:p w14:paraId="2635AFA8">
            <w:pPr>
              <w:widowControl w:val="0"/>
              <w:jc w:val="both"/>
              <w:rPr>
                <w:rFonts w:hint="eastAsia" w:ascii="仿宋" w:hAnsi="仿宋" w:eastAsia="仿宋" w:cs="仿宋"/>
                <w:kern w:val="2"/>
                <w:sz w:val="28"/>
                <w:szCs w:val="28"/>
                <w:vertAlign w:val="baseline"/>
                <w:lang w:val="en-US" w:eastAsia="zh-CN" w:bidi="ar-SA"/>
              </w:rPr>
            </w:pPr>
            <w:r>
              <w:rPr>
                <w:rFonts w:hint="eastAsia" w:ascii="仿宋" w:hAnsi="仿宋" w:eastAsia="仿宋" w:cs="仿宋"/>
                <w:kern w:val="2"/>
                <w:sz w:val="28"/>
                <w:szCs w:val="28"/>
                <w:vertAlign w:val="baseline"/>
                <w:lang w:val="en-US" w:eastAsia="zh-CN" w:bidi="ar-SA"/>
              </w:rPr>
              <w:t>小 写 ：</w:t>
            </w:r>
          </w:p>
          <w:p w14:paraId="21EF3ECE">
            <w:pPr>
              <w:widowControl w:val="0"/>
              <w:jc w:val="both"/>
              <w:rPr>
                <w:rFonts w:hint="eastAsia" w:ascii="仿宋" w:hAnsi="仿宋" w:eastAsia="仿宋" w:cs="仿宋"/>
                <w:kern w:val="2"/>
                <w:sz w:val="28"/>
                <w:szCs w:val="28"/>
                <w:vertAlign w:val="baseline"/>
                <w:lang w:val="en-US" w:eastAsia="zh-CN" w:bidi="ar-SA"/>
              </w:rPr>
            </w:pPr>
            <w:r>
              <w:rPr>
                <w:rFonts w:hint="eastAsia" w:ascii="仿宋" w:hAnsi="仿宋" w:eastAsia="仿宋" w:cs="仿宋"/>
                <w:kern w:val="2"/>
                <w:sz w:val="28"/>
                <w:szCs w:val="28"/>
                <w:vertAlign w:val="baseline"/>
                <w:lang w:val="en-US" w:eastAsia="zh-CN" w:bidi="ar-SA"/>
              </w:rPr>
              <w:t>大 写 ：</w:t>
            </w:r>
          </w:p>
        </w:tc>
      </w:tr>
      <w:tr w14:paraId="34C6E9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5" w:hRule="atLeast"/>
          <w:jc w:val="center"/>
        </w:trPr>
        <w:tc>
          <w:tcPr>
            <w:tcW w:w="969" w:type="dxa"/>
            <w:tcBorders>
              <w:top w:val="single" w:color="000000" w:sz="4" w:space="0"/>
              <w:left w:val="single" w:color="000000" w:sz="4" w:space="0"/>
              <w:bottom w:val="single" w:color="auto" w:sz="4" w:space="0"/>
              <w:right w:val="single" w:color="000000" w:sz="4" w:space="0"/>
            </w:tcBorders>
            <w:noWrap w:val="0"/>
            <w:vAlign w:val="center"/>
          </w:tcPr>
          <w:p w14:paraId="4E507893">
            <w:pPr>
              <w:widowControl w:val="0"/>
              <w:jc w:val="center"/>
              <w:rPr>
                <w:rFonts w:hint="eastAsia" w:ascii="仿宋" w:hAnsi="仿宋" w:eastAsia="仿宋" w:cs="仿宋"/>
                <w:kern w:val="2"/>
                <w:sz w:val="32"/>
                <w:szCs w:val="32"/>
                <w:vertAlign w:val="baseline"/>
                <w:lang w:val="en-US" w:eastAsia="zh-CN" w:bidi="ar-SA"/>
              </w:rPr>
            </w:pPr>
            <w:r>
              <w:rPr>
                <w:rFonts w:hint="eastAsia" w:ascii="仿宋" w:hAnsi="仿宋" w:eastAsia="仿宋" w:cs="仿宋"/>
                <w:kern w:val="2"/>
                <w:sz w:val="32"/>
                <w:szCs w:val="32"/>
                <w:vertAlign w:val="baseline"/>
                <w:lang w:val="en-US" w:eastAsia="zh-CN" w:bidi="ar-SA"/>
              </w:rPr>
              <w:t>备注</w:t>
            </w:r>
          </w:p>
        </w:tc>
        <w:tc>
          <w:tcPr>
            <w:tcW w:w="8529" w:type="dxa"/>
            <w:gridSpan w:val="2"/>
            <w:tcBorders>
              <w:top w:val="single" w:color="000000" w:sz="4" w:space="0"/>
              <w:left w:val="single" w:color="000000" w:sz="4" w:space="0"/>
              <w:bottom w:val="single" w:color="000000" w:sz="4" w:space="0"/>
              <w:right w:val="single" w:color="000000" w:sz="4" w:space="0"/>
            </w:tcBorders>
            <w:noWrap w:val="0"/>
            <w:vAlign w:val="top"/>
          </w:tcPr>
          <w:p w14:paraId="5079F24D">
            <w:pPr>
              <w:widowControl w:val="0"/>
              <w:jc w:val="both"/>
              <w:rPr>
                <w:rFonts w:hint="default" w:ascii="仿宋" w:hAnsi="仿宋" w:eastAsia="仿宋" w:cs="仿宋"/>
                <w:kern w:val="2"/>
                <w:sz w:val="32"/>
                <w:szCs w:val="32"/>
                <w:vertAlign w:val="baseline"/>
                <w:lang w:val="en-US" w:eastAsia="zh-CN" w:bidi="ar-SA"/>
              </w:rPr>
            </w:pPr>
          </w:p>
          <w:p w14:paraId="09FEDB90">
            <w:pPr>
              <w:widowControl w:val="0"/>
              <w:jc w:val="both"/>
              <w:rPr>
                <w:rFonts w:hint="default" w:ascii="仿宋" w:hAnsi="仿宋" w:eastAsia="仿宋" w:cs="仿宋"/>
                <w:kern w:val="2"/>
                <w:sz w:val="32"/>
                <w:szCs w:val="32"/>
                <w:vertAlign w:val="baseline"/>
                <w:lang w:val="en-US" w:eastAsia="zh-CN" w:bidi="ar-SA"/>
              </w:rPr>
            </w:pPr>
          </w:p>
        </w:tc>
      </w:tr>
    </w:tbl>
    <w:p w14:paraId="1C94D4C9">
      <w:pPr>
        <w:keepNext w:val="0"/>
        <w:keepLines w:val="0"/>
        <w:pageBreakBefore w:val="0"/>
        <w:widowControl w:val="0"/>
        <w:kinsoku/>
        <w:wordWrap/>
        <w:overflowPunct/>
        <w:topLinePunct w:val="0"/>
        <w:autoSpaceDE/>
        <w:autoSpaceDN/>
        <w:bidi w:val="0"/>
        <w:adjustRightInd/>
        <w:snapToGrid/>
        <w:spacing w:line="420" w:lineRule="exact"/>
        <w:ind w:left="1280" w:hanging="1280" w:hangingChars="400"/>
        <w:jc w:val="both"/>
        <w:textAlignment w:val="auto"/>
        <w:rPr>
          <w:rFonts w:hint="eastAsia" w:ascii="仿宋" w:hAnsi="仿宋" w:eastAsia="仿宋" w:cs="仿宋"/>
          <w:kern w:val="2"/>
          <w:sz w:val="32"/>
          <w:szCs w:val="32"/>
          <w:vertAlign w:val="baseline"/>
          <w:lang w:val="en-US" w:eastAsia="zh-CN" w:bidi="ar-SA"/>
        </w:rPr>
      </w:pPr>
    </w:p>
    <w:p w14:paraId="3B2C2DD9">
      <w:pPr>
        <w:keepNext w:val="0"/>
        <w:keepLines w:val="0"/>
        <w:pageBreakBefore w:val="0"/>
        <w:widowControl w:val="0"/>
        <w:kinsoku/>
        <w:wordWrap/>
        <w:overflowPunct/>
        <w:topLinePunct w:val="0"/>
        <w:autoSpaceDE/>
        <w:autoSpaceDN/>
        <w:bidi w:val="0"/>
        <w:adjustRightInd/>
        <w:snapToGrid/>
        <w:spacing w:line="420" w:lineRule="exact"/>
        <w:ind w:left="1280" w:hanging="1280" w:hangingChars="400"/>
        <w:jc w:val="both"/>
        <w:textAlignment w:val="auto"/>
        <w:rPr>
          <w:rFonts w:hint="eastAsia" w:ascii="仿宋" w:hAnsi="仿宋" w:eastAsia="仿宋" w:cs="仿宋"/>
          <w:kern w:val="2"/>
          <w:sz w:val="32"/>
          <w:szCs w:val="32"/>
          <w:vertAlign w:val="baseline"/>
          <w:lang w:val="en-US" w:eastAsia="zh-CN" w:bidi="ar-SA"/>
        </w:rPr>
      </w:pPr>
      <w:r>
        <w:rPr>
          <w:rFonts w:hint="eastAsia" w:ascii="仿宋" w:hAnsi="仿宋" w:eastAsia="仿宋" w:cs="仿宋"/>
          <w:kern w:val="2"/>
          <w:sz w:val="32"/>
          <w:szCs w:val="32"/>
          <w:vertAlign w:val="baseline"/>
          <w:lang w:val="en-US" w:eastAsia="zh-CN" w:bidi="ar-SA"/>
        </w:rPr>
        <w:t>注：（1）提交报价单视同响应院内采购项目需求公示中所有要求。</w:t>
      </w:r>
    </w:p>
    <w:p w14:paraId="3DD1383F">
      <w:pPr>
        <w:keepNext w:val="0"/>
        <w:keepLines w:val="0"/>
        <w:pageBreakBefore w:val="0"/>
        <w:widowControl w:val="0"/>
        <w:kinsoku/>
        <w:wordWrap/>
        <w:overflowPunct/>
        <w:topLinePunct w:val="0"/>
        <w:autoSpaceDE/>
        <w:autoSpaceDN/>
        <w:bidi w:val="0"/>
        <w:adjustRightInd/>
        <w:snapToGrid/>
        <w:spacing w:line="420" w:lineRule="exact"/>
        <w:jc w:val="both"/>
        <w:textAlignment w:val="auto"/>
        <w:rPr>
          <w:rFonts w:hint="eastAsia" w:ascii="仿宋" w:hAnsi="仿宋" w:eastAsia="仿宋" w:cs="仿宋"/>
          <w:kern w:val="2"/>
          <w:sz w:val="32"/>
          <w:szCs w:val="32"/>
          <w:vertAlign w:val="baseline"/>
          <w:lang w:val="en-US" w:eastAsia="zh-CN" w:bidi="ar-SA"/>
        </w:rPr>
      </w:pPr>
      <w:r>
        <w:rPr>
          <w:rFonts w:hint="eastAsia" w:ascii="仿宋" w:hAnsi="仿宋" w:eastAsia="仿宋" w:cs="仿宋"/>
          <w:kern w:val="2"/>
          <w:sz w:val="32"/>
          <w:szCs w:val="32"/>
          <w:vertAlign w:val="baseline"/>
          <w:lang w:val="en-US" w:eastAsia="zh-CN" w:bidi="ar-SA"/>
        </w:rPr>
        <w:t>（2）本项目为交钥匙工程，供应商所报价格为含税全包价。</w:t>
      </w:r>
    </w:p>
    <w:p w14:paraId="5E589D1B">
      <w:pPr>
        <w:keepNext w:val="0"/>
        <w:keepLines w:val="0"/>
        <w:pageBreakBefore w:val="0"/>
        <w:widowControl w:val="0"/>
        <w:kinsoku/>
        <w:wordWrap/>
        <w:overflowPunct/>
        <w:topLinePunct w:val="0"/>
        <w:autoSpaceDE/>
        <w:autoSpaceDN/>
        <w:bidi w:val="0"/>
        <w:adjustRightInd/>
        <w:snapToGrid/>
        <w:spacing w:line="420" w:lineRule="exact"/>
        <w:ind w:left="1280" w:hanging="1280" w:hangingChars="400"/>
        <w:jc w:val="both"/>
        <w:textAlignment w:val="auto"/>
        <w:rPr>
          <w:rFonts w:hint="eastAsia" w:ascii="仿宋" w:hAnsi="仿宋" w:eastAsia="仿宋" w:cs="仿宋"/>
          <w:kern w:val="2"/>
          <w:sz w:val="32"/>
          <w:szCs w:val="32"/>
          <w:vertAlign w:val="baseline"/>
          <w:lang w:val="en-US" w:eastAsia="zh-CN" w:bidi="ar-SA"/>
        </w:rPr>
      </w:pPr>
      <w:r>
        <w:rPr>
          <w:rFonts w:hint="eastAsia" w:ascii="仿宋" w:hAnsi="仿宋" w:eastAsia="仿宋" w:cs="仿宋"/>
          <w:kern w:val="2"/>
          <w:sz w:val="32"/>
          <w:szCs w:val="32"/>
          <w:vertAlign w:val="baseline"/>
          <w:lang w:val="en-US" w:eastAsia="zh-CN" w:bidi="ar-SA"/>
        </w:rPr>
        <w:t>（3）报价包含本项目需要的所有费用（含人工、材料、设备、验收、评审、税费等所有相关费用）。</w:t>
      </w:r>
    </w:p>
    <w:p w14:paraId="2D488517">
      <w:pPr>
        <w:keepNext w:val="0"/>
        <w:keepLines w:val="0"/>
        <w:pageBreakBefore w:val="0"/>
        <w:widowControl w:val="0"/>
        <w:kinsoku/>
        <w:wordWrap/>
        <w:overflowPunct/>
        <w:topLinePunct w:val="0"/>
        <w:autoSpaceDE/>
        <w:autoSpaceDN/>
        <w:bidi w:val="0"/>
        <w:adjustRightInd/>
        <w:snapToGrid/>
        <w:spacing w:line="420" w:lineRule="exact"/>
        <w:ind w:left="1280" w:hanging="1280" w:hangingChars="400"/>
        <w:jc w:val="both"/>
        <w:textAlignment w:val="auto"/>
        <w:rPr>
          <w:rFonts w:hint="eastAsia" w:ascii="仿宋" w:hAnsi="仿宋" w:eastAsia="仿宋" w:cs="仿宋"/>
          <w:kern w:val="2"/>
          <w:sz w:val="32"/>
          <w:szCs w:val="32"/>
          <w:vertAlign w:val="baseline"/>
          <w:lang w:val="en-US" w:eastAsia="zh-CN" w:bidi="ar-SA"/>
        </w:rPr>
      </w:pPr>
    </w:p>
    <w:p w14:paraId="75540C93">
      <w:pPr>
        <w:widowControl w:val="0"/>
        <w:ind w:left="1280" w:hanging="1280" w:hangingChars="400"/>
        <w:jc w:val="center"/>
        <w:rPr>
          <w:rFonts w:hint="eastAsia" w:ascii="仿宋" w:hAnsi="仿宋" w:eastAsia="仿宋" w:cs="仿宋"/>
          <w:kern w:val="2"/>
          <w:sz w:val="32"/>
          <w:szCs w:val="32"/>
          <w:vertAlign w:val="baseline"/>
          <w:lang w:val="en-US" w:eastAsia="zh-CN" w:bidi="ar-SA"/>
        </w:rPr>
      </w:pPr>
      <w:r>
        <w:rPr>
          <w:rFonts w:hint="eastAsia" w:ascii="仿宋" w:hAnsi="仿宋" w:eastAsia="仿宋" w:cs="仿宋"/>
          <w:kern w:val="2"/>
          <w:sz w:val="32"/>
          <w:szCs w:val="32"/>
          <w:vertAlign w:val="baseline"/>
          <w:lang w:val="en-US" w:eastAsia="zh-CN" w:bidi="ar-SA"/>
        </w:rPr>
        <w:t xml:space="preserve">                                 单位全称：</w:t>
      </w:r>
    </w:p>
    <w:p w14:paraId="3413285E">
      <w:pPr>
        <w:widowControl w:val="0"/>
        <w:ind w:right="-132" w:rightChars="-63"/>
        <w:jc w:val="center"/>
        <w:rPr>
          <w:rFonts w:hint="eastAsia" w:ascii="仿宋" w:hAnsi="仿宋" w:eastAsia="仿宋" w:cs="仿宋"/>
          <w:kern w:val="2"/>
          <w:sz w:val="32"/>
          <w:szCs w:val="32"/>
          <w:vertAlign w:val="baseline"/>
          <w:lang w:val="en-US" w:eastAsia="zh-CN" w:bidi="ar-SA"/>
        </w:rPr>
      </w:pPr>
      <w:r>
        <w:rPr>
          <w:rFonts w:hint="eastAsia" w:ascii="仿宋" w:hAnsi="仿宋" w:eastAsia="仿宋" w:cs="仿宋"/>
          <w:kern w:val="2"/>
          <w:sz w:val="32"/>
          <w:szCs w:val="32"/>
          <w:vertAlign w:val="baseline"/>
          <w:lang w:val="en-US" w:eastAsia="zh-CN" w:bidi="ar-SA"/>
        </w:rPr>
        <w:t xml:space="preserve">                              签字：</w:t>
      </w:r>
    </w:p>
    <w:p w14:paraId="7E59D75B">
      <w:pPr>
        <w:widowControl w:val="0"/>
        <w:jc w:val="center"/>
        <w:rPr>
          <w:rFonts w:hint="default" w:ascii="仿宋_GB2312" w:hAnsi="仿宋_GB2312" w:eastAsia="仿宋_GB2312" w:cs="仿宋_GB2312"/>
          <w:sz w:val="2"/>
          <w:szCs w:val="2"/>
          <w:vertAlign w:val="baseline"/>
          <w:lang w:val="en-US" w:eastAsia="zh-CN"/>
        </w:rPr>
      </w:pPr>
      <w:r>
        <w:rPr>
          <w:rFonts w:hint="eastAsia" w:ascii="仿宋" w:hAnsi="仿宋" w:eastAsia="仿宋" w:cs="仿宋"/>
          <w:kern w:val="2"/>
          <w:sz w:val="32"/>
          <w:szCs w:val="32"/>
          <w:vertAlign w:val="baseline"/>
          <w:lang w:val="en-US" w:eastAsia="zh-CN" w:bidi="ar-SA"/>
        </w:rPr>
        <w:t xml:space="preserve">                                          年   月   日</w:t>
      </w:r>
    </w:p>
    <w:sectPr>
      <w:footerReference r:id="rId5" w:type="default"/>
      <w:pgSz w:w="11906" w:h="16838"/>
      <w:pgMar w:top="1440" w:right="1080" w:bottom="1440" w:left="108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1" w:fontKey="{D40C2A0E-9BDC-488A-BDB5-E4E8960C40C7}"/>
  </w:font>
  <w:font w:name="方正小标宋_GBK">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embedRegular r:id="rId2" w:fontKey="{F2C3E103-5187-4C65-9407-090A448BC2B9}"/>
  </w:font>
  <w:font w:name="微软雅黑">
    <w:panose1 w:val="020B0503020204020204"/>
    <w:charset w:val="86"/>
    <w:family w:val="auto"/>
    <w:pitch w:val="default"/>
    <w:sig w:usb0="80000287" w:usb1="2ACF3C50" w:usb2="00000016" w:usb3="00000000" w:csb0="0004001F" w:csb1="00000000"/>
    <w:embedRegular r:id="rId3" w:fontKey="{ABF24EAE-D534-4A3F-80EC-54F5543548A0}"/>
  </w:font>
  <w:font w:name="仿宋_GB2312">
    <w:panose1 w:val="02010609030101010101"/>
    <w:charset w:val="86"/>
    <w:family w:val="auto"/>
    <w:pitch w:val="default"/>
    <w:sig w:usb0="00000001" w:usb1="080E0000" w:usb2="00000000" w:usb3="00000000" w:csb0="00040000" w:csb1="00000000"/>
    <w:embedRegular r:id="rId4" w:fontKey="{8FBFEA09-2616-4537-AB96-D5963CEA3DCD}"/>
  </w:font>
  <w:font w:name="方正仿宋_GB2312">
    <w:panose1 w:val="02000000000000000000"/>
    <w:charset w:val="86"/>
    <w:family w:val="auto"/>
    <w:pitch w:val="default"/>
    <w:sig w:usb0="A00002BF" w:usb1="184F6CFA" w:usb2="00000012" w:usb3="00000000" w:csb0="00040001" w:csb1="00000000"/>
    <w:embedRegular r:id="rId5" w:fontKey="{7324864E-3DDB-4458-B02E-3A1A55B7ED4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8C96D1">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DEEEE39">
                          <w:pPr>
                            <w:pStyle w:val="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6DEEEE39">
                    <w:pPr>
                      <w:pStyle w:val="8"/>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1ACA8F">
    <w:pPr>
      <w:spacing w:line="175" w:lineRule="auto"/>
      <w:rPr>
        <w:rFonts w:ascii="宋体" w:hAnsi="宋体" w:eastAsia="宋体" w:cs="宋体"/>
        <w:sz w:val="23"/>
        <w:szCs w:val="23"/>
      </w:rPr>
    </w:pPr>
    <w:r>
      <w:rPr>
        <w:sz w:val="23"/>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5BA4711">
                          <w:pPr>
                            <w:pStyle w:val="8"/>
                          </w:pPr>
                          <w:r>
                            <w:fldChar w:fldCharType="begin"/>
                          </w:r>
                          <w:r>
                            <w:instrText xml:space="preserve"> PAGE  \* MERGEFORMAT </w:instrText>
                          </w:r>
                          <w:r>
                            <w:fldChar w:fldCharType="separate"/>
                          </w:r>
                          <w:r>
                            <w:t>13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5BA4711">
                    <w:pPr>
                      <w:pStyle w:val="8"/>
                    </w:pPr>
                    <w:r>
                      <w:fldChar w:fldCharType="begin"/>
                    </w:r>
                    <w:r>
                      <w:instrText xml:space="preserve"> PAGE  \* MERGEFORMAT </w:instrText>
                    </w:r>
                    <w:r>
                      <w:fldChar w:fldCharType="separate"/>
                    </w:r>
                    <w:r>
                      <w:t>13</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BA4A1C">
    <w:pPr>
      <w:spacing w:line="175" w:lineRule="auto"/>
      <w:rPr>
        <w:rFonts w:ascii="宋体" w:hAnsi="宋体" w:eastAsia="宋体" w:cs="宋体"/>
        <w:sz w:val="23"/>
        <w:szCs w:val="23"/>
      </w:rPr>
    </w:pPr>
    <w:r>
      <w:rPr>
        <w:sz w:val="23"/>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67B83E">
                          <w:pPr>
                            <w:pStyle w:val="8"/>
                          </w:pPr>
                          <w:r>
                            <w:fldChar w:fldCharType="begin"/>
                          </w:r>
                          <w:r>
                            <w:instrText xml:space="preserve"> PAGE  \* MERGEFORMAT </w:instrText>
                          </w:r>
                          <w:r>
                            <w:fldChar w:fldCharType="separate"/>
                          </w:r>
                          <w:r>
                            <w:t>14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4867B83E">
                    <w:pPr>
                      <w:pStyle w:val="8"/>
                    </w:pPr>
                    <w:r>
                      <w:fldChar w:fldCharType="begin"/>
                    </w:r>
                    <w:r>
                      <w:instrText xml:space="preserve"> PAGE  \* MERGEFORMAT </w:instrText>
                    </w:r>
                    <w:r>
                      <w:fldChar w:fldCharType="separate"/>
                    </w:r>
                    <w:r>
                      <w:t>14</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826DCC"/>
    <w:rsid w:val="060A6674"/>
    <w:rsid w:val="06462800"/>
    <w:rsid w:val="0742647F"/>
    <w:rsid w:val="07452833"/>
    <w:rsid w:val="0BC1109F"/>
    <w:rsid w:val="0DB26851"/>
    <w:rsid w:val="0DC7530A"/>
    <w:rsid w:val="0F2A1D05"/>
    <w:rsid w:val="110113F5"/>
    <w:rsid w:val="144B215C"/>
    <w:rsid w:val="167208E5"/>
    <w:rsid w:val="16903111"/>
    <w:rsid w:val="1796247C"/>
    <w:rsid w:val="17EE4066"/>
    <w:rsid w:val="1A0C303A"/>
    <w:rsid w:val="1A6C288C"/>
    <w:rsid w:val="1A6E627B"/>
    <w:rsid w:val="1BFF47FF"/>
    <w:rsid w:val="1C27488B"/>
    <w:rsid w:val="21A52E42"/>
    <w:rsid w:val="238B7743"/>
    <w:rsid w:val="28AC6D63"/>
    <w:rsid w:val="2B994070"/>
    <w:rsid w:val="2FD804E7"/>
    <w:rsid w:val="3006062E"/>
    <w:rsid w:val="30085159"/>
    <w:rsid w:val="342A38E1"/>
    <w:rsid w:val="3434509F"/>
    <w:rsid w:val="34B3557B"/>
    <w:rsid w:val="365A7C39"/>
    <w:rsid w:val="377E3FDA"/>
    <w:rsid w:val="3910743C"/>
    <w:rsid w:val="392A4836"/>
    <w:rsid w:val="39581C7B"/>
    <w:rsid w:val="399A22EF"/>
    <w:rsid w:val="3A9B1617"/>
    <w:rsid w:val="3D7D1B43"/>
    <w:rsid w:val="3EA83BAB"/>
    <w:rsid w:val="3F17144C"/>
    <w:rsid w:val="431C2E9C"/>
    <w:rsid w:val="45041D8D"/>
    <w:rsid w:val="46195EA3"/>
    <w:rsid w:val="47081109"/>
    <w:rsid w:val="48FF25D1"/>
    <w:rsid w:val="49FE730D"/>
    <w:rsid w:val="4B6B38C4"/>
    <w:rsid w:val="4C9B5863"/>
    <w:rsid w:val="4FD56988"/>
    <w:rsid w:val="51772646"/>
    <w:rsid w:val="5261513E"/>
    <w:rsid w:val="54A05702"/>
    <w:rsid w:val="55E278B0"/>
    <w:rsid w:val="58314E9A"/>
    <w:rsid w:val="59703664"/>
    <w:rsid w:val="5ACB6310"/>
    <w:rsid w:val="5BB37944"/>
    <w:rsid w:val="6008725C"/>
    <w:rsid w:val="6F2D2829"/>
    <w:rsid w:val="70DE203F"/>
    <w:rsid w:val="713701BB"/>
    <w:rsid w:val="733B4602"/>
    <w:rsid w:val="77603E5E"/>
    <w:rsid w:val="78B3060A"/>
    <w:rsid w:val="7C266648"/>
    <w:rsid w:val="7D936BF4"/>
    <w:rsid w:val="7FE505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8"/>
    <w:qFormat/>
    <w:uiPriority w:val="0"/>
    <w:pPr>
      <w:keepNext/>
      <w:keepLines/>
      <w:widowControl w:val="0"/>
      <w:spacing w:line="576" w:lineRule="auto"/>
      <w:jc w:val="both"/>
      <w:outlineLvl w:val="0"/>
    </w:pPr>
    <w:rPr>
      <w:rFonts w:asciiTheme="minorHAnsi" w:hAnsiTheme="minorHAnsi" w:eastAsiaTheme="minorEastAsia" w:cstheme="minorBidi"/>
      <w:b/>
      <w:kern w:val="44"/>
      <w:sz w:val="44"/>
      <w:szCs w:val="24"/>
      <w:lang w:val="en-US" w:eastAsia="zh-CN" w:bidi="ar-SA"/>
    </w:rPr>
  </w:style>
  <w:style w:type="paragraph" w:styleId="3">
    <w:name w:val="heading 2"/>
    <w:basedOn w:val="1"/>
    <w:next w:val="1"/>
    <w:qFormat/>
    <w:uiPriority w:val="0"/>
    <w:pPr>
      <w:keepNext/>
      <w:keepLines/>
      <w:tabs>
        <w:tab w:val="left" w:pos="576"/>
      </w:tabs>
      <w:spacing w:before="156" w:beforeLines="50" w:after="156" w:afterLines="50"/>
      <w:ind w:left="578" w:hanging="578"/>
      <w:jc w:val="center"/>
      <w:outlineLvl w:val="1"/>
    </w:pPr>
    <w:rPr>
      <w:rFonts w:ascii="Arial" w:hAnsi="Arial" w:eastAsia="黑体"/>
      <w:b/>
      <w:bCs/>
      <w:sz w:val="32"/>
      <w:szCs w:val="32"/>
    </w:rPr>
  </w:style>
  <w:style w:type="character" w:default="1" w:styleId="13">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4">
    <w:name w:val="Normal Indent"/>
    <w:unhideWhenUsed/>
    <w:qFormat/>
    <w:uiPriority w:val="99"/>
    <w:pPr>
      <w:widowControl w:val="0"/>
      <w:ind w:firstLine="420"/>
      <w:jc w:val="both"/>
    </w:pPr>
    <w:rPr>
      <w:rFonts w:ascii="Calibri" w:hAnsi="Calibri" w:eastAsia="宋体" w:cs="Times New Roman"/>
      <w:kern w:val="2"/>
      <w:sz w:val="21"/>
      <w:szCs w:val="24"/>
      <w:lang w:val="en-US" w:eastAsia="zh-CN" w:bidi="ar-SA"/>
    </w:rPr>
  </w:style>
  <w:style w:type="paragraph" w:styleId="5">
    <w:name w:val="Body Text"/>
    <w:basedOn w:val="1"/>
    <w:next w:val="1"/>
    <w:unhideWhenUsed/>
    <w:qFormat/>
    <w:uiPriority w:val="99"/>
    <w:pPr>
      <w:spacing w:after="120"/>
    </w:pPr>
    <w:rPr>
      <w:rFonts w:eastAsia="Times New Roman"/>
    </w:rPr>
  </w:style>
  <w:style w:type="paragraph" w:styleId="6">
    <w:name w:val="Body Text Indent"/>
    <w:basedOn w:val="1"/>
    <w:unhideWhenUsed/>
    <w:qFormat/>
    <w:uiPriority w:val="99"/>
    <w:pPr>
      <w:spacing w:after="120"/>
      <w:ind w:left="420" w:leftChars="200"/>
    </w:pPr>
    <w:rPr>
      <w:rFonts w:ascii="Times New Roman" w:hAnsi="Times New Roman" w:eastAsiaTheme="minorEastAsia" w:cstheme="minorBidi"/>
      <w:sz w:val="21"/>
      <w:szCs w:val="22"/>
    </w:rPr>
  </w:style>
  <w:style w:type="paragraph" w:styleId="7">
    <w:name w:val="Plain Text"/>
    <w:basedOn w:val="1"/>
    <w:qFormat/>
    <w:uiPriority w:val="0"/>
    <w:rPr>
      <w:rFonts w:ascii="宋体" w:hAnsi="Courier New"/>
      <w:szCs w:val="20"/>
    </w:r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Normal (Web)"/>
    <w:basedOn w:val="1"/>
    <w:qFormat/>
    <w:uiPriority w:val="99"/>
    <w:pPr>
      <w:widowControl/>
      <w:spacing w:before="100" w:beforeAutospacing="1" w:after="100" w:afterAutospacing="1"/>
      <w:jc w:val="left"/>
    </w:pPr>
    <w:rPr>
      <w:rFonts w:ascii="宋体" w:hAnsi="宋体" w:cs="宋体"/>
      <w:kern w:val="0"/>
      <w:sz w:val="24"/>
      <w:szCs w:val="24"/>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Strong"/>
    <w:basedOn w:val="13"/>
    <w:qFormat/>
    <w:uiPriority w:val="0"/>
    <w:rPr>
      <w:b/>
    </w:rPr>
  </w:style>
  <w:style w:type="paragraph" w:customStyle="1" w:styleId="15">
    <w:name w:val="大标题"/>
    <w:basedOn w:val="1"/>
    <w:qFormat/>
    <w:uiPriority w:val="0"/>
    <w:pPr>
      <w:widowControl/>
      <w:spacing w:line="500" w:lineRule="exact"/>
      <w:jc w:val="center"/>
    </w:pPr>
    <w:rPr>
      <w:rFonts w:hint="eastAsia" w:ascii="方正小标宋_GBK" w:hAnsi="方正小标宋_GBK" w:eastAsia="方正小标宋_GBK" w:cs="宋体"/>
      <w:color w:val="000000"/>
      <w:kern w:val="0"/>
      <w:sz w:val="44"/>
      <w:szCs w:val="44"/>
    </w:rPr>
  </w:style>
  <w:style w:type="paragraph" w:customStyle="1" w:styleId="16">
    <w:name w:val="样式 样式 左侧:  2 字符 + 左侧:  0.85 厘米 首行缩进:  2 字符1"/>
    <w:basedOn w:val="1"/>
    <w:qFormat/>
    <w:uiPriority w:val="0"/>
    <w:pPr>
      <w:ind w:left="482" w:firstLine="200" w:firstLineChars="200"/>
    </w:pPr>
    <w:rPr>
      <w:rFonts w:cs="宋体"/>
    </w:rPr>
  </w:style>
  <w:style w:type="paragraph" w:customStyle="1" w:styleId="17">
    <w:name w:val="样式 10 磅31114"/>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8">
    <w:name w:val="标题 1 Char"/>
    <w:link w:val="2"/>
    <w:qFormat/>
    <w:uiPriority w:val="0"/>
    <w:rPr>
      <w:rFonts w:asciiTheme="minorHAnsi" w:hAnsiTheme="minorHAnsi" w:eastAsiaTheme="minorEastAsia" w:cstheme="minorBidi"/>
      <w:b/>
      <w:kern w:val="44"/>
      <w:sz w:val="44"/>
      <w:szCs w:val="24"/>
      <w:lang w:val="en-US" w:eastAsia="zh-CN" w:bidi="ar-SA"/>
    </w:rPr>
  </w:style>
  <w:style w:type="character" w:customStyle="1" w:styleId="19">
    <w:name w:val="font21"/>
    <w:basedOn w:val="13"/>
    <w:autoRedefine/>
    <w:qFormat/>
    <w:uiPriority w:val="0"/>
    <w:rPr>
      <w:rFonts w:hint="eastAsia" w:ascii="宋体" w:hAnsi="宋体" w:eastAsia="宋体" w:cs="宋体"/>
      <w:color w:val="000000"/>
      <w:sz w:val="18"/>
      <w:szCs w:val="18"/>
      <w:u w:val="none"/>
    </w:rPr>
  </w:style>
  <w:style w:type="paragraph" w:styleId="20">
    <w:name w:val="No Spacing"/>
    <w:qFormat/>
    <w:uiPriority w:val="1"/>
    <w:pPr>
      <w:widowControl w:val="0"/>
      <w:ind w:firstLine="200" w:firstLineChars="200"/>
    </w:pPr>
    <w:rPr>
      <w:rFonts w:ascii="Calibri" w:hAnsi="Calibri" w:eastAsia="仿宋" w:cs="Times New Roman"/>
      <w:kern w:val="2"/>
      <w:sz w:val="24"/>
      <w:lang w:val="en-US" w:eastAsia="zh-CN" w:bidi="ar-SA"/>
    </w:rPr>
  </w:style>
  <w:style w:type="table" w:customStyle="1" w:styleId="21">
    <w:name w:val="Table Normal"/>
    <w:semiHidden/>
    <w:unhideWhenUsed/>
    <w:qFormat/>
    <w:uiPriority w:val="0"/>
    <w:tblPr>
      <w:tblCellMar>
        <w:top w:w="0" w:type="dxa"/>
        <w:left w:w="0" w:type="dxa"/>
        <w:bottom w:w="0" w:type="dxa"/>
        <w:right w:w="0" w:type="dxa"/>
      </w:tblCellMar>
    </w:tblPr>
  </w:style>
  <w:style w:type="character" w:customStyle="1" w:styleId="22">
    <w:name w:val="NormalCharacter"/>
    <w:qFormat/>
    <w:uiPriority w:val="0"/>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859</Words>
  <Characters>985</Characters>
  <Lines>0</Lines>
  <Paragraphs>0</Paragraphs>
  <TotalTime>83</TotalTime>
  <ScaleCrop>false</ScaleCrop>
  <LinksUpToDate>false</LinksUpToDate>
  <CharactersWithSpaces>994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2024-01-12T01:53:00Z</dcterms:created>
  <dc:creator>Administrator</dc:creator>
  <cp:lastModifiedBy>依心而行</cp:lastModifiedBy>
  <dcterms:modified xsi:type="dcterms:W3CDTF">2026-09-01T00:20:41Z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FC7B46E32C394A3EAB760FD4D53271CF_13</vt:lpwstr>
  </property>
  <property fmtid="{D5CDD505-2E9C-101B-9397-08002B2CF9AE}" pid="4" name="KSOTemplateDocerSaveRecord">
    <vt:lpwstr>eyJoZGlkIjoiNjgyZTJmZjVkZTgzMDI1MTM1MjQ5MGRiNjIxNWQ5NGUiLCJ1c2VySWQiOiIzMDcwMjEzNTAifQ==</vt:lpwstr>
  </property>
</Properties>
</file>